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9FA26B" w14:textId="77777777" w:rsidR="00761F42" w:rsidRPr="004931AE" w:rsidRDefault="00761F42" w:rsidP="00BB2D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Cs w:val="24"/>
        </w:rPr>
      </w:pPr>
      <w:r w:rsidRPr="004931AE">
        <w:rPr>
          <w:rFonts w:ascii="Times New Roman" w:hAnsi="Times New Roman" w:cs="Times New Roman"/>
          <w:b/>
          <w:color w:val="000000"/>
          <w:szCs w:val="24"/>
        </w:rPr>
        <w:t>OPIS PRZEDMIOTU ZAMÓWIENIA</w:t>
      </w:r>
    </w:p>
    <w:p w14:paraId="0C26D058" w14:textId="77777777" w:rsidR="00761F42" w:rsidRPr="00062BB4" w:rsidRDefault="00761F42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481381E8" w14:textId="15322DD0" w:rsidR="00761F42" w:rsidRPr="00062BB4" w:rsidRDefault="00761F42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Przedmiotem zamówienia jest </w:t>
      </w:r>
      <w:r w:rsidR="002D117C" w:rsidRPr="00062BB4">
        <w:rPr>
          <w:rFonts w:ascii="Times New Roman" w:hAnsi="Times New Roman" w:cs="Times New Roman"/>
          <w:iCs/>
          <w:color w:val="000000"/>
          <w:szCs w:val="24"/>
        </w:rPr>
        <w:t>rozbudowa Systemu Dynamicznego Ważenia Pojazdów - 5 lokalizacji</w:t>
      </w:r>
      <w:r w:rsidRPr="00062BB4">
        <w:rPr>
          <w:rFonts w:ascii="Times New Roman" w:hAnsi="Times New Roman" w:cs="Times New Roman"/>
          <w:color w:val="000000"/>
          <w:szCs w:val="24"/>
        </w:rPr>
        <w:t>, realizowana w ramach zadania inwestycyjnego pn.: „</w:t>
      </w:r>
      <w:r w:rsidR="002D117C" w:rsidRPr="00062BB4">
        <w:rPr>
          <w:rFonts w:ascii="Times New Roman" w:hAnsi="Times New Roman" w:cs="Times New Roman"/>
          <w:i/>
          <w:color w:val="000000"/>
          <w:szCs w:val="24"/>
        </w:rPr>
        <w:t>Rozbudowa Systemu Dynamicznego Ważenia Pojazdów - 5 lokalizacji</w:t>
      </w:r>
      <w:r w:rsidRPr="00062BB4">
        <w:rPr>
          <w:rFonts w:ascii="Times New Roman" w:hAnsi="Times New Roman" w:cs="Times New Roman"/>
          <w:color w:val="000000"/>
          <w:szCs w:val="24"/>
        </w:rPr>
        <w:t>”.</w:t>
      </w:r>
    </w:p>
    <w:p w14:paraId="0763000B" w14:textId="389171D1" w:rsidR="00474716" w:rsidRPr="00062BB4" w:rsidRDefault="002D117C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Projekt Nr FEPW.03.01-IP.01-0005/25 „Rozwój zrównoważonej mobilności miejskiej na terenie ROF” w ramach programu Fundusze Europejskie dla Polski Wschodniej 2021-2027</w:t>
      </w:r>
      <w:r w:rsidR="00391D25" w:rsidRPr="00062BB4">
        <w:rPr>
          <w:rFonts w:ascii="Times New Roman" w:hAnsi="Times New Roman" w:cs="Times New Roman"/>
          <w:color w:val="000000"/>
          <w:szCs w:val="24"/>
        </w:rPr>
        <w:t>.</w:t>
      </w:r>
    </w:p>
    <w:p w14:paraId="7451C81C" w14:textId="77777777" w:rsidR="00474716" w:rsidRPr="00062BB4" w:rsidRDefault="002D117C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Priorytet FEPW.03 Zrównoważona mobilność miejska </w:t>
      </w:r>
    </w:p>
    <w:p w14:paraId="5DA30C8A" w14:textId="7C0559C5" w:rsidR="002D117C" w:rsidRPr="00062BB4" w:rsidRDefault="002D117C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Działanie FEPW.03.01 Zrównoważona mobilność miejska.</w:t>
      </w:r>
    </w:p>
    <w:p w14:paraId="68EFDD96" w14:textId="77777777" w:rsidR="00BB2D00" w:rsidRPr="00062BB4" w:rsidRDefault="00BB2D00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222ACAFD" w14:textId="77777777" w:rsidR="00AE48F0" w:rsidRPr="00062BB4" w:rsidRDefault="00AE48F0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5EB9FE7C" w14:textId="48E64738" w:rsidR="00AE48F0" w:rsidRPr="004931AE" w:rsidRDefault="00AE48F0" w:rsidP="005B62B9">
      <w:pPr>
        <w:pStyle w:val="Akapitzlist"/>
        <w:numPr>
          <w:ilvl w:val="0"/>
          <w:numId w:val="32"/>
        </w:numPr>
        <w:spacing w:line="240" w:lineRule="auto"/>
        <w:rPr>
          <w:rFonts w:ascii="Times New Roman" w:hAnsi="Times New Roman" w:cs="Times New Roman"/>
          <w:b/>
          <w:color w:val="000000"/>
          <w:szCs w:val="24"/>
        </w:rPr>
      </w:pPr>
      <w:r w:rsidRPr="004931AE">
        <w:rPr>
          <w:rFonts w:ascii="Times New Roman" w:hAnsi="Times New Roman" w:cs="Times New Roman"/>
          <w:b/>
          <w:color w:val="000000"/>
          <w:szCs w:val="24"/>
        </w:rPr>
        <w:t>SZCZEGÓŁOWY ZAKRES PRZEDMIOTU ZAMÓWIENIA</w:t>
      </w:r>
    </w:p>
    <w:p w14:paraId="78984C51" w14:textId="1A6DCA71" w:rsidR="00BB77A3" w:rsidRPr="004931AE" w:rsidRDefault="00BB77A3" w:rsidP="004931A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color w:val="000000"/>
          <w:szCs w:val="24"/>
        </w:rPr>
      </w:pPr>
      <w:r w:rsidRPr="00062BB4">
        <w:rPr>
          <w:rFonts w:ascii="Times New Roman" w:hAnsi="Times New Roman" w:cs="Times New Roman"/>
        </w:rPr>
        <w:t xml:space="preserve">Celem </w:t>
      </w:r>
      <w:r w:rsidR="00DC54F3">
        <w:rPr>
          <w:rFonts w:ascii="Times New Roman" w:hAnsi="Times New Roman" w:cs="Times New Roman"/>
        </w:rPr>
        <w:t xml:space="preserve">rozbudowy </w:t>
      </w:r>
      <w:r w:rsidR="00DC54F3" w:rsidRPr="00062BB4">
        <w:rPr>
          <w:rFonts w:ascii="Times New Roman" w:hAnsi="Times New Roman" w:cs="Times New Roman"/>
        </w:rPr>
        <w:t>jest</w:t>
      </w:r>
      <w:r w:rsidRPr="00062BB4">
        <w:rPr>
          <w:rFonts w:ascii="Times New Roman" w:hAnsi="Times New Roman" w:cs="Times New Roman"/>
        </w:rPr>
        <w:t xml:space="preserve"> podniesienie </w:t>
      </w:r>
      <w:r w:rsidR="00897548" w:rsidRPr="00062BB4">
        <w:rPr>
          <w:rFonts w:ascii="Times New Roman" w:hAnsi="Times New Roman" w:cs="Times New Roman"/>
        </w:rPr>
        <w:t>jakości</w:t>
      </w:r>
      <w:r w:rsidR="00897548">
        <w:rPr>
          <w:rFonts w:ascii="Times New Roman" w:hAnsi="Times New Roman" w:cs="Times New Roman"/>
        </w:rPr>
        <w:t xml:space="preserve"> pomiaru parametrów wagowych,</w:t>
      </w:r>
      <w:r w:rsidR="00897548" w:rsidRPr="00062BB4">
        <w:rPr>
          <w:rFonts w:ascii="Times New Roman" w:hAnsi="Times New Roman" w:cs="Times New Roman"/>
        </w:rPr>
        <w:t xml:space="preserve"> identyfikacji pojazdów (tablice rejestracyjne, zdjęcia kontekstowe), </w:t>
      </w:r>
      <w:proofErr w:type="spellStart"/>
      <w:r w:rsidR="00897548">
        <w:rPr>
          <w:rFonts w:ascii="Times New Roman" w:hAnsi="Times New Roman" w:cs="Times New Roman"/>
        </w:rPr>
        <w:t>przesyłu</w:t>
      </w:r>
      <w:proofErr w:type="spellEnd"/>
      <w:r w:rsidR="00897548">
        <w:rPr>
          <w:rFonts w:ascii="Times New Roman" w:hAnsi="Times New Roman" w:cs="Times New Roman"/>
        </w:rPr>
        <w:t xml:space="preserve"> danych do </w:t>
      </w:r>
      <w:r w:rsidR="00897548" w:rsidRPr="00062BB4">
        <w:rPr>
          <w:rFonts w:ascii="Times New Roman" w:hAnsi="Times New Roman" w:cs="Times New Roman"/>
          <w:color w:val="000000"/>
          <w:szCs w:val="24"/>
        </w:rPr>
        <w:t>Centrum Systemu Obszarowego Sterowania Ruchem Drogowym (CSOSRD)</w:t>
      </w:r>
      <w:r w:rsidRPr="00062BB4">
        <w:rPr>
          <w:rFonts w:ascii="Times New Roman" w:hAnsi="Times New Roman" w:cs="Times New Roman"/>
        </w:rPr>
        <w:t>, zapewnienie prawidłowego nadzoru nad pracą stacji</w:t>
      </w:r>
      <w:r w:rsidR="005C736E">
        <w:rPr>
          <w:rFonts w:ascii="Times New Roman" w:hAnsi="Times New Roman" w:cs="Times New Roman"/>
        </w:rPr>
        <w:t xml:space="preserve"> oraz</w:t>
      </w:r>
      <w:r w:rsidRPr="00062BB4">
        <w:rPr>
          <w:rFonts w:ascii="Times New Roman" w:hAnsi="Times New Roman" w:cs="Times New Roman"/>
        </w:rPr>
        <w:t xml:space="preserve"> zapewnienie zgodności z obowiązującymi wymaganiami technicznymi</w:t>
      </w:r>
      <w:r w:rsidR="00897548">
        <w:rPr>
          <w:rFonts w:ascii="Times New Roman" w:hAnsi="Times New Roman" w:cs="Times New Roman"/>
        </w:rPr>
        <w:t>.</w:t>
      </w:r>
      <w:r w:rsidRPr="00062BB4">
        <w:rPr>
          <w:rFonts w:ascii="Times New Roman" w:hAnsi="Times New Roman" w:cs="Times New Roman"/>
        </w:rPr>
        <w:t xml:space="preserve"> </w:t>
      </w:r>
    </w:p>
    <w:p w14:paraId="2064CC31" w14:textId="77777777" w:rsidR="006F62BC" w:rsidRPr="00062BB4" w:rsidRDefault="006F62BC" w:rsidP="00BB2D00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b/>
          <w:color w:val="000000"/>
          <w:szCs w:val="24"/>
        </w:rPr>
      </w:pPr>
    </w:p>
    <w:p w14:paraId="55FA31EA" w14:textId="7E3A2803" w:rsidR="00AE48F0" w:rsidRPr="00062BB4" w:rsidRDefault="004C36BE" w:rsidP="005B62B9">
      <w:pPr>
        <w:pStyle w:val="Akapitzlist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AD1BF5">
        <w:rPr>
          <w:rFonts w:ascii="Times New Roman" w:hAnsi="Times New Roman" w:cs="Times New Roman"/>
          <w:color w:val="000000"/>
          <w:szCs w:val="24"/>
        </w:rPr>
        <w:t xml:space="preserve"> </w:t>
      </w:r>
      <w:r w:rsidR="00AE48F0" w:rsidRPr="00062BB4">
        <w:rPr>
          <w:rFonts w:ascii="Times New Roman" w:hAnsi="Times New Roman" w:cs="Times New Roman"/>
          <w:color w:val="000000"/>
          <w:szCs w:val="24"/>
        </w:rPr>
        <w:t>Przedmiot zamówienia obejmuje:</w:t>
      </w:r>
    </w:p>
    <w:p w14:paraId="7A59CE19" w14:textId="04D9DE1D" w:rsidR="00FB7E00" w:rsidRPr="00062BB4" w:rsidRDefault="000C7B65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r</w:t>
      </w:r>
      <w:r w:rsidR="00AE48F0" w:rsidRPr="00062BB4">
        <w:rPr>
          <w:rFonts w:ascii="Times New Roman" w:hAnsi="Times New Roman" w:cs="Times New Roman"/>
          <w:color w:val="000000"/>
          <w:szCs w:val="24"/>
        </w:rPr>
        <w:t xml:space="preserve">ozbudowę istniejących wag preselekcyjnych </w:t>
      </w:r>
      <w:r w:rsidR="00FB7E00" w:rsidRPr="00062BB4">
        <w:rPr>
          <w:rFonts w:ascii="Times New Roman" w:hAnsi="Times New Roman" w:cs="Times New Roman"/>
          <w:color w:val="000000"/>
          <w:szCs w:val="24"/>
        </w:rPr>
        <w:t>(będących w posiadaniu Zamawiającego</w:t>
      </w:r>
      <w:r w:rsidR="00416D8F" w:rsidRPr="00062BB4">
        <w:rPr>
          <w:rFonts w:ascii="Times New Roman" w:hAnsi="Times New Roman" w:cs="Times New Roman"/>
          <w:color w:val="000000"/>
          <w:szCs w:val="24"/>
        </w:rPr>
        <w:t>)</w:t>
      </w:r>
      <w:r w:rsidR="00EB1EEE" w:rsidRPr="00062BB4">
        <w:rPr>
          <w:rFonts w:ascii="Times New Roman" w:hAnsi="Times New Roman" w:cs="Times New Roman"/>
          <w:color w:val="000000"/>
          <w:szCs w:val="24"/>
        </w:rPr>
        <w:t xml:space="preserve"> w</w:t>
      </w:r>
      <w:r w:rsidR="004931AE">
        <w:rPr>
          <w:rFonts w:ascii="Times New Roman" w:hAnsi="Times New Roman" w:cs="Times New Roman"/>
          <w:color w:val="000000"/>
          <w:szCs w:val="24"/>
        </w:rPr>
        <w:t> </w:t>
      </w:r>
      <w:r w:rsidR="00EB1EEE" w:rsidRPr="00062BB4">
        <w:rPr>
          <w:rFonts w:ascii="Times New Roman" w:hAnsi="Times New Roman" w:cs="Times New Roman"/>
          <w:color w:val="000000"/>
          <w:szCs w:val="24"/>
        </w:rPr>
        <w:t>następujących lokalizacjach</w:t>
      </w:r>
      <w:r w:rsidR="00FB7E00" w:rsidRPr="00062BB4">
        <w:rPr>
          <w:rFonts w:ascii="Times New Roman" w:hAnsi="Times New Roman" w:cs="Times New Roman"/>
          <w:color w:val="000000"/>
          <w:szCs w:val="24"/>
        </w:rPr>
        <w:t>:</w:t>
      </w:r>
    </w:p>
    <w:p w14:paraId="693D0BAB" w14:textId="4DFF5353" w:rsidR="00790B2A" w:rsidRPr="00062BB4" w:rsidRDefault="00790B2A" w:rsidP="005B62B9">
      <w:pPr>
        <w:pStyle w:val="Akapitzlist"/>
        <w:numPr>
          <w:ilvl w:val="3"/>
          <w:numId w:val="34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ul. Warszawska</w:t>
      </w:r>
      <w:r w:rsidR="00587B81">
        <w:rPr>
          <w:rFonts w:ascii="Times New Roman" w:hAnsi="Times New Roman" w:cs="Times New Roman"/>
          <w:color w:val="000000"/>
          <w:szCs w:val="24"/>
        </w:rPr>
        <w:t>,</w:t>
      </w:r>
    </w:p>
    <w:p w14:paraId="65F58C24" w14:textId="77777777" w:rsidR="00790B2A" w:rsidRPr="00062BB4" w:rsidRDefault="00790B2A" w:rsidP="005B62B9">
      <w:pPr>
        <w:pStyle w:val="Akapitzlist"/>
        <w:numPr>
          <w:ilvl w:val="3"/>
          <w:numId w:val="34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ul. Krakowska, </w:t>
      </w:r>
    </w:p>
    <w:p w14:paraId="180E25EF" w14:textId="447D028C" w:rsidR="00790B2A" w:rsidRPr="00062BB4" w:rsidRDefault="00790B2A" w:rsidP="005B62B9">
      <w:pPr>
        <w:pStyle w:val="Akapitzlist"/>
        <w:numPr>
          <w:ilvl w:val="3"/>
          <w:numId w:val="34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ul. Podkarpacka</w:t>
      </w:r>
      <w:r w:rsidR="00587B81">
        <w:rPr>
          <w:rFonts w:ascii="Times New Roman" w:hAnsi="Times New Roman" w:cs="Times New Roman"/>
          <w:color w:val="000000"/>
          <w:szCs w:val="24"/>
        </w:rPr>
        <w:t>,</w:t>
      </w:r>
    </w:p>
    <w:p w14:paraId="71D20808" w14:textId="77777777" w:rsidR="00790B2A" w:rsidRPr="00062BB4" w:rsidRDefault="00790B2A" w:rsidP="005B62B9">
      <w:pPr>
        <w:pStyle w:val="Akapitzlist"/>
        <w:numPr>
          <w:ilvl w:val="3"/>
          <w:numId w:val="34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ul. Lwowska,</w:t>
      </w:r>
    </w:p>
    <w:p w14:paraId="15E2340F" w14:textId="30089970" w:rsidR="00FB7E00" w:rsidRPr="00062BB4" w:rsidRDefault="00790B2A" w:rsidP="005B62B9">
      <w:pPr>
        <w:pStyle w:val="Akapitzlist"/>
        <w:numPr>
          <w:ilvl w:val="3"/>
          <w:numId w:val="34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ul. Lubelska</w:t>
      </w:r>
      <w:r w:rsidR="00FB7E00" w:rsidRPr="00062BB4">
        <w:rPr>
          <w:rFonts w:ascii="Times New Roman" w:hAnsi="Times New Roman" w:cs="Times New Roman"/>
          <w:color w:val="000000"/>
          <w:szCs w:val="24"/>
        </w:rPr>
        <w:t>;</w:t>
      </w:r>
    </w:p>
    <w:p w14:paraId="7DF6E94E" w14:textId="7F07E5DE" w:rsidR="00F169AB" w:rsidRPr="00062BB4" w:rsidRDefault="00F169AB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wykonanie kompletnej dokumentacji </w:t>
      </w:r>
      <w:r w:rsidR="006B07AD" w:rsidRPr="00062BB4">
        <w:rPr>
          <w:rFonts w:ascii="Times New Roman" w:hAnsi="Times New Roman" w:cs="Times New Roman"/>
          <w:color w:val="000000"/>
          <w:szCs w:val="24"/>
        </w:rPr>
        <w:t>(modernizacji urządzeń, połączeń</w:t>
      </w:r>
      <w:r w:rsidR="004006D6" w:rsidRPr="00062BB4">
        <w:rPr>
          <w:rFonts w:ascii="Times New Roman" w:hAnsi="Times New Roman" w:cs="Times New Roman"/>
          <w:color w:val="000000"/>
          <w:szCs w:val="24"/>
        </w:rPr>
        <w:t>,</w:t>
      </w:r>
      <w:r w:rsidR="006B07AD" w:rsidRPr="00062BB4">
        <w:rPr>
          <w:rFonts w:ascii="Times New Roman" w:hAnsi="Times New Roman" w:cs="Times New Roman"/>
          <w:color w:val="000000"/>
          <w:szCs w:val="24"/>
        </w:rPr>
        <w:t xml:space="preserve"> DTR) </w:t>
      </w:r>
      <w:r w:rsidRPr="00062BB4">
        <w:rPr>
          <w:rFonts w:ascii="Times New Roman" w:hAnsi="Times New Roman" w:cs="Times New Roman"/>
          <w:color w:val="000000"/>
          <w:szCs w:val="24"/>
        </w:rPr>
        <w:t>w tym:</w:t>
      </w:r>
    </w:p>
    <w:p w14:paraId="04615FE2" w14:textId="77777777" w:rsidR="00335369" w:rsidRPr="00062BB4" w:rsidRDefault="00F169AB" w:rsidP="005B62B9">
      <w:pPr>
        <w:pStyle w:val="Akapitzlist"/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dokumentacji technicznej stacji preselekcyjnego ważenia pojazdów,</w:t>
      </w:r>
    </w:p>
    <w:p w14:paraId="72247D15" w14:textId="07644A79" w:rsidR="00335369" w:rsidRPr="00062BB4" w:rsidRDefault="00335369" w:rsidP="005B62B9">
      <w:pPr>
        <w:pStyle w:val="Akapitzlist"/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wykonanie </w:t>
      </w:r>
      <w:r w:rsidR="001C4610" w:rsidRPr="00062BB4">
        <w:rPr>
          <w:rFonts w:ascii="Times New Roman" w:hAnsi="Times New Roman" w:cs="Times New Roman"/>
          <w:color w:val="000000"/>
          <w:szCs w:val="24"/>
        </w:rPr>
        <w:t xml:space="preserve">prac montażowych 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na podstawie dokumentacji </w:t>
      </w:r>
      <w:r w:rsidR="001C4610" w:rsidRPr="00062BB4">
        <w:rPr>
          <w:rFonts w:ascii="Times New Roman" w:hAnsi="Times New Roman" w:cs="Times New Roman"/>
          <w:color w:val="000000"/>
          <w:szCs w:val="24"/>
        </w:rPr>
        <w:t>modernizacji urządzeń,</w:t>
      </w:r>
    </w:p>
    <w:p w14:paraId="33247CEF" w14:textId="070FD511" w:rsidR="00AE48F0" w:rsidRPr="00062BB4" w:rsidRDefault="00F169AB" w:rsidP="005B62B9">
      <w:pPr>
        <w:pStyle w:val="Akapitzlist"/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ind w:left="156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projektu tymczasowej organizacji ruchu na czas realizowanych prac</w:t>
      </w:r>
      <w:r w:rsidR="00587B81">
        <w:rPr>
          <w:rFonts w:ascii="Times New Roman" w:hAnsi="Times New Roman" w:cs="Times New Roman"/>
          <w:color w:val="000000"/>
          <w:szCs w:val="24"/>
        </w:rPr>
        <w:t>;</w:t>
      </w:r>
    </w:p>
    <w:p w14:paraId="19D9AF9F" w14:textId="4DB46DFF" w:rsidR="00CC3100" w:rsidRPr="00062BB4" w:rsidRDefault="00587B81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</w:rPr>
        <w:t xml:space="preserve">poprawa jakości </w:t>
      </w:r>
      <w:proofErr w:type="spellStart"/>
      <w:r>
        <w:rPr>
          <w:rFonts w:ascii="Times New Roman" w:hAnsi="Times New Roman" w:cs="Times New Roman"/>
        </w:rPr>
        <w:t>przesyłu</w:t>
      </w:r>
      <w:proofErr w:type="spellEnd"/>
      <w:r>
        <w:rPr>
          <w:rFonts w:ascii="Times New Roman" w:hAnsi="Times New Roman" w:cs="Times New Roman"/>
        </w:rPr>
        <w:t xml:space="preserve"> danych</w:t>
      </w:r>
      <w:r w:rsidR="00CC3100" w:rsidRPr="00062BB4">
        <w:rPr>
          <w:rFonts w:ascii="Times New Roman" w:hAnsi="Times New Roman" w:cs="Times New Roman"/>
          <w:color w:val="000000"/>
          <w:szCs w:val="24"/>
        </w:rPr>
        <w:t xml:space="preserve"> pomiędzy systemem preselekcyjnego ważenia</w:t>
      </w:r>
      <w:r w:rsidR="00EE3E9C" w:rsidRPr="00062BB4">
        <w:rPr>
          <w:rFonts w:ascii="Times New Roman" w:hAnsi="Times New Roman" w:cs="Times New Roman"/>
          <w:color w:val="000000"/>
          <w:szCs w:val="24"/>
        </w:rPr>
        <w:t xml:space="preserve">, </w:t>
      </w:r>
      <w:r w:rsidR="00EE3E9C" w:rsidRPr="00062BB4">
        <w:rPr>
          <w:rFonts w:ascii="Times New Roman" w:hAnsi="Times New Roman" w:cs="Times New Roman"/>
          <w:color w:val="000000"/>
          <w:szCs w:val="24"/>
        </w:rPr>
        <w:br/>
      </w:r>
      <w:r w:rsidR="00CC3100" w:rsidRPr="00062BB4">
        <w:rPr>
          <w:rFonts w:ascii="Times New Roman" w:hAnsi="Times New Roman" w:cs="Times New Roman"/>
          <w:color w:val="000000"/>
          <w:szCs w:val="24"/>
        </w:rPr>
        <w:t>a serwerem centralnym zlokalizowanym w CSOSRD</w:t>
      </w:r>
      <w:r w:rsidR="007E5265" w:rsidRPr="00062BB4">
        <w:rPr>
          <w:rFonts w:ascii="Times New Roman" w:hAnsi="Times New Roman" w:cs="Times New Roman"/>
          <w:color w:val="000000"/>
          <w:szCs w:val="24"/>
        </w:rPr>
        <w:t>. M</w:t>
      </w:r>
      <w:r w:rsidR="007E5265" w:rsidRPr="00062BB4">
        <w:rPr>
          <w:rFonts w:ascii="Times New Roman" w:hAnsi="Times New Roman" w:cs="Times New Roman"/>
        </w:rPr>
        <w:t>inimalne wymagania dla urządzeń</w:t>
      </w:r>
      <w:r w:rsidR="003468AE" w:rsidRPr="00062BB4">
        <w:rPr>
          <w:rFonts w:ascii="Times New Roman" w:hAnsi="Times New Roman" w:cs="Times New Roman"/>
        </w:rPr>
        <w:t xml:space="preserve"> transmisyjnych</w:t>
      </w:r>
      <w:r w:rsidR="007E5265" w:rsidRPr="00062BB4">
        <w:rPr>
          <w:rFonts w:ascii="Times New Roman" w:hAnsi="Times New Roman" w:cs="Times New Roman"/>
        </w:rPr>
        <w:t xml:space="preserve"> określono w części </w:t>
      </w:r>
      <w:r w:rsidR="007E5265" w:rsidRPr="004931AE">
        <w:rPr>
          <w:rFonts w:ascii="Times New Roman" w:hAnsi="Times New Roman" w:cs="Times New Roman"/>
          <w:b/>
          <w:bCs/>
        </w:rPr>
        <w:t>„</w:t>
      </w:r>
      <w:r w:rsidR="00073E11" w:rsidRPr="004931AE">
        <w:rPr>
          <w:rFonts w:ascii="Times New Roman" w:hAnsi="Times New Roman" w:cs="Times New Roman"/>
          <w:b/>
          <w:bCs/>
        </w:rPr>
        <w:t>Minimalne wymagania techniczne pozostałych urządzeń</w:t>
      </w:r>
      <w:r w:rsidR="00A35BA7">
        <w:rPr>
          <w:rFonts w:ascii="Times New Roman" w:hAnsi="Times New Roman" w:cs="Times New Roman"/>
          <w:b/>
          <w:bCs/>
        </w:rPr>
        <w:t xml:space="preserve"> sieciowych</w:t>
      </w:r>
      <w:r w:rsidR="007E5265" w:rsidRPr="00073E11">
        <w:rPr>
          <w:rFonts w:ascii="Times New Roman" w:hAnsi="Times New Roman" w:cs="Times New Roman"/>
          <w:b/>
          <w:bCs/>
          <w:color w:val="000000" w:themeColor="text1"/>
        </w:rPr>
        <w:t>”</w:t>
      </w:r>
      <w:r w:rsidR="00D3609F" w:rsidRPr="004931AE">
        <w:rPr>
          <w:rFonts w:ascii="Times New Roman" w:hAnsi="Times New Roman" w:cs="Times New Roman"/>
          <w:color w:val="000000" w:themeColor="text1"/>
        </w:rPr>
        <w:t>,</w:t>
      </w:r>
    </w:p>
    <w:p w14:paraId="7EB7A412" w14:textId="608BF843" w:rsidR="004006D6" w:rsidRPr="00062BB4" w:rsidRDefault="0037104E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dostaw</w:t>
      </w:r>
      <w:r w:rsidR="004006D6" w:rsidRPr="00062BB4">
        <w:rPr>
          <w:rFonts w:ascii="Times New Roman" w:hAnsi="Times New Roman" w:cs="Times New Roman"/>
          <w:color w:val="000000"/>
          <w:szCs w:val="24"/>
        </w:rPr>
        <w:t>ę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 oraz montaż urządzeń i elementów wchodzących w skład systemu i ich uruchomienie</w:t>
      </w:r>
      <w:r w:rsidR="00073E11">
        <w:rPr>
          <w:rFonts w:ascii="Times New Roman" w:hAnsi="Times New Roman" w:cs="Times New Roman"/>
          <w:color w:val="000000"/>
          <w:szCs w:val="24"/>
        </w:rPr>
        <w:t>,</w:t>
      </w:r>
    </w:p>
    <w:p w14:paraId="4F333596" w14:textId="7135627E" w:rsidR="0037104E" w:rsidRPr="00062BB4" w:rsidRDefault="004006D6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aktualizację </w:t>
      </w:r>
      <w:r w:rsidR="0037104E" w:rsidRPr="00062BB4">
        <w:rPr>
          <w:rFonts w:ascii="Times New Roman" w:hAnsi="Times New Roman" w:cs="Times New Roman"/>
          <w:color w:val="000000"/>
          <w:szCs w:val="24"/>
        </w:rPr>
        <w:t xml:space="preserve">oprogramowania </w:t>
      </w:r>
      <w:r w:rsidRPr="00062BB4">
        <w:rPr>
          <w:rFonts w:ascii="Times New Roman" w:hAnsi="Times New Roman" w:cs="Times New Roman"/>
          <w:color w:val="000000"/>
          <w:szCs w:val="24"/>
        </w:rPr>
        <w:t>posiadanego przez Zamawiającego do najnowszej wersji,</w:t>
      </w:r>
    </w:p>
    <w:p w14:paraId="7A9B98A0" w14:textId="77777777" w:rsidR="0037104E" w:rsidRPr="00062BB4" w:rsidRDefault="0037104E" w:rsidP="005B62B9">
      <w:pPr>
        <w:pStyle w:val="Akapitzlist"/>
        <w:numPr>
          <w:ilvl w:val="2"/>
          <w:numId w:val="1"/>
        </w:numPr>
        <w:spacing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wykonanie kalibracji uruchomieniowej systemu oraz testu sprawdzającego potwierdzającego dokładność pomiarową zgodnie z COST 323,</w:t>
      </w:r>
    </w:p>
    <w:p w14:paraId="3E3B29DC" w14:textId="6970CF09" w:rsidR="0037104E" w:rsidRPr="00062BB4" w:rsidRDefault="0037104E" w:rsidP="005B62B9">
      <w:pPr>
        <w:pStyle w:val="Akapitzlist"/>
        <w:numPr>
          <w:ilvl w:val="2"/>
          <w:numId w:val="1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przeprowadzenie niezbędnych szkoleń z zakresu utrzymania urządzeń w sprawności technicznej, w tym zaleceń użytkowania i utrzymania urządzeń podczas czynności zimowego utrzymania ruchu (w tym instrukcja odśnieżania i odladzania), a także przejazdu pojazdów nienormatywnych lub prz</w:t>
      </w:r>
      <w:r w:rsidR="00A1514F" w:rsidRPr="00062BB4">
        <w:rPr>
          <w:rFonts w:ascii="Times New Roman" w:hAnsi="Times New Roman" w:cs="Times New Roman"/>
          <w:color w:val="000000"/>
          <w:szCs w:val="24"/>
        </w:rPr>
        <w:t>ewożących ładunki nienormatywne,</w:t>
      </w:r>
    </w:p>
    <w:p w14:paraId="7EC1C0F3" w14:textId="3B62FA33" w:rsidR="006B5B09" w:rsidRPr="00062BB4" w:rsidRDefault="00F36C85" w:rsidP="005B62B9">
      <w:pPr>
        <w:pStyle w:val="Akapitzlist"/>
        <w:numPr>
          <w:ilvl w:val="2"/>
          <w:numId w:val="1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zachowanie zgodności</w:t>
      </w:r>
      <w:r w:rsidR="006B5B09" w:rsidRPr="00062BB4">
        <w:rPr>
          <w:rFonts w:ascii="Times New Roman" w:hAnsi="Times New Roman" w:cs="Times New Roman"/>
          <w:color w:val="000000"/>
          <w:szCs w:val="24"/>
        </w:rPr>
        <w:t xml:space="preserve"> z oprogramowaniem Systemu Dynamicznego Ważenia Pojazdów posiadanym przez Zamawiającego (System VIVER v.</w:t>
      </w:r>
      <w:r w:rsidR="0054356E" w:rsidRPr="00062BB4">
        <w:rPr>
          <w:rFonts w:ascii="Times New Roman" w:hAnsi="Times New Roman" w:cs="Times New Roman"/>
          <w:color w:val="000000"/>
          <w:szCs w:val="24"/>
        </w:rPr>
        <w:t>1.2.)</w:t>
      </w:r>
      <w:r w:rsidR="001B7133" w:rsidRPr="00062BB4">
        <w:rPr>
          <w:rFonts w:ascii="Times New Roman" w:hAnsi="Times New Roman" w:cs="Times New Roman"/>
          <w:color w:val="000000"/>
          <w:szCs w:val="24"/>
        </w:rPr>
        <w:t>. Dokument zostanie udostępniony Wykonawcy po podpisaniu umowy</w:t>
      </w:r>
      <w:r w:rsidR="00073E11">
        <w:rPr>
          <w:rFonts w:ascii="Times New Roman" w:hAnsi="Times New Roman" w:cs="Times New Roman"/>
          <w:color w:val="000000"/>
          <w:szCs w:val="24"/>
        </w:rPr>
        <w:t>,</w:t>
      </w:r>
    </w:p>
    <w:p w14:paraId="6A1416EC" w14:textId="74A96137" w:rsidR="00A1514F" w:rsidRPr="00062BB4" w:rsidRDefault="00F36C85" w:rsidP="005B62B9">
      <w:pPr>
        <w:pStyle w:val="Akapitzlist"/>
        <w:numPr>
          <w:ilvl w:val="2"/>
          <w:numId w:val="1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zachowanie zgodności</w:t>
      </w:r>
      <w:r w:rsidR="00A1514F" w:rsidRPr="00062BB4">
        <w:rPr>
          <w:rFonts w:ascii="Times New Roman" w:hAnsi="Times New Roman" w:cs="Times New Roman"/>
          <w:color w:val="000000"/>
          <w:szCs w:val="24"/>
        </w:rPr>
        <w:t xml:space="preserve"> </w:t>
      </w:r>
      <w:r w:rsidR="00EE1D8B" w:rsidRPr="00062BB4">
        <w:rPr>
          <w:rFonts w:ascii="Times New Roman" w:hAnsi="Times New Roman" w:cs="Times New Roman"/>
          <w:color w:val="000000"/>
          <w:szCs w:val="24"/>
        </w:rPr>
        <w:t xml:space="preserve">z systemem </w:t>
      </w:r>
      <w:r w:rsidR="006B5B09" w:rsidRPr="00062BB4">
        <w:rPr>
          <w:rFonts w:ascii="Times New Roman" w:hAnsi="Times New Roman" w:cs="Times New Roman"/>
          <w:color w:val="000000"/>
          <w:szCs w:val="24"/>
        </w:rPr>
        <w:t xml:space="preserve">nadrzędnym Systemu Obszarowego Sterownia Ruchem Drogowym </w:t>
      </w:r>
      <w:proofErr w:type="spellStart"/>
      <w:r w:rsidR="00EE1D8B" w:rsidRPr="00062BB4">
        <w:rPr>
          <w:rFonts w:ascii="Times New Roman" w:hAnsi="Times New Roman" w:cs="Times New Roman"/>
          <w:color w:val="000000"/>
          <w:szCs w:val="24"/>
        </w:rPr>
        <w:t>Sitraffic</w:t>
      </w:r>
      <w:proofErr w:type="spellEnd"/>
      <w:r w:rsidR="00EE1D8B" w:rsidRPr="00062BB4">
        <w:rPr>
          <w:rFonts w:ascii="Times New Roman" w:hAnsi="Times New Roman" w:cs="Times New Roman"/>
          <w:color w:val="000000"/>
          <w:szCs w:val="24"/>
        </w:rPr>
        <w:t xml:space="preserve"> SCALA </w:t>
      </w:r>
      <w:r w:rsidR="004006D6" w:rsidRPr="00062BB4">
        <w:rPr>
          <w:rFonts w:ascii="Times New Roman" w:hAnsi="Times New Roman" w:cs="Times New Roman"/>
          <w:color w:val="000000"/>
          <w:szCs w:val="24"/>
        </w:rPr>
        <w:t>v8.1</w:t>
      </w:r>
      <w:r w:rsidR="00073E11">
        <w:rPr>
          <w:rFonts w:ascii="Times New Roman" w:hAnsi="Times New Roman" w:cs="Times New Roman"/>
          <w:color w:val="000000"/>
          <w:szCs w:val="24"/>
        </w:rPr>
        <w:t>,</w:t>
      </w:r>
    </w:p>
    <w:p w14:paraId="1FC04443" w14:textId="77777777" w:rsidR="006F62BC" w:rsidRPr="00062BB4" w:rsidRDefault="006F62BC" w:rsidP="00BB2D00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45471757" w14:textId="77777777" w:rsidR="00454D87" w:rsidRPr="00062BB4" w:rsidRDefault="00454D87" w:rsidP="00752D31">
      <w:pPr>
        <w:spacing w:line="240" w:lineRule="auto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br w:type="page"/>
      </w:r>
    </w:p>
    <w:p w14:paraId="6AEA7A5E" w14:textId="2D5587CA" w:rsidR="00846EB8" w:rsidRPr="00062BB4" w:rsidRDefault="00846EB8" w:rsidP="005B62B9">
      <w:pPr>
        <w:pStyle w:val="Akapitzlist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lastRenderedPageBreak/>
        <w:t>Lokalizacje wag preselekcyjnych</w:t>
      </w:r>
    </w:p>
    <w:p w14:paraId="1004F0B1" w14:textId="77777777" w:rsidR="00454D87" w:rsidRPr="00062BB4" w:rsidRDefault="00454D87" w:rsidP="00BB2D00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Cs w:val="24"/>
        </w:rPr>
      </w:pPr>
    </w:p>
    <w:tbl>
      <w:tblPr>
        <w:tblStyle w:val="TableGrid"/>
        <w:tblW w:w="7587" w:type="dxa"/>
        <w:jc w:val="center"/>
        <w:tblInd w:w="0" w:type="dxa"/>
        <w:tblCellMar>
          <w:top w:w="49" w:type="dxa"/>
          <w:left w:w="108" w:type="dxa"/>
          <w:right w:w="47" w:type="dxa"/>
        </w:tblCellMar>
        <w:tblLook w:val="04A0" w:firstRow="1" w:lastRow="0" w:firstColumn="1" w:lastColumn="0" w:noHBand="0" w:noVBand="1"/>
      </w:tblPr>
      <w:tblGrid>
        <w:gridCol w:w="812"/>
        <w:gridCol w:w="1632"/>
        <w:gridCol w:w="1883"/>
        <w:gridCol w:w="1417"/>
        <w:gridCol w:w="1843"/>
      </w:tblGrid>
      <w:tr w:rsidR="00790B2A" w:rsidRPr="00062BB4" w14:paraId="279547B8" w14:textId="77777777" w:rsidTr="00790B2A">
        <w:trPr>
          <w:trHeight w:val="446"/>
          <w:jc w:val="center"/>
        </w:trPr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A408823" w14:textId="77777777" w:rsidR="00790B2A" w:rsidRPr="00062BB4" w:rsidRDefault="00790B2A" w:rsidP="00752D31">
            <w:pPr>
              <w:ind w:right="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Hlk216781537"/>
            <w:r w:rsidRPr="00062BB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L.p. </w:t>
            </w:r>
          </w:p>
        </w:tc>
        <w:tc>
          <w:tcPr>
            <w:tcW w:w="1632" w:type="dxa"/>
            <w:tcBorders>
              <w:top w:val="single" w:sz="4" w:space="0" w:color="000000"/>
              <w:bottom w:val="single" w:sz="6" w:space="0" w:color="000000"/>
            </w:tcBorders>
            <w:shd w:val="clear" w:color="auto" w:fill="F2F2F2" w:themeFill="background1" w:themeFillShade="F2"/>
            <w:vAlign w:val="center"/>
          </w:tcPr>
          <w:p w14:paraId="28B377A4" w14:textId="77777777" w:rsidR="00790B2A" w:rsidRPr="00062BB4" w:rsidRDefault="00790B2A" w:rsidP="00752D31">
            <w:pPr>
              <w:ind w:right="6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Nazwa wagi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80188A7" w14:textId="77777777" w:rsidR="00790B2A" w:rsidRPr="00062BB4" w:rsidRDefault="00790B2A" w:rsidP="00752D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b/>
                <w:sz w:val="24"/>
                <w:szCs w:val="24"/>
              </w:rPr>
              <w:t>Lokalizacja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DE41961" w14:textId="77777777" w:rsidR="00790B2A" w:rsidRPr="00062BB4" w:rsidRDefault="00790B2A" w:rsidP="00752D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Nr drogi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2AE663E" w14:textId="77777777" w:rsidR="00790B2A" w:rsidRPr="00062BB4" w:rsidRDefault="00790B2A" w:rsidP="00752D31">
            <w:pPr>
              <w:ind w:right="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b/>
                <w:sz w:val="24"/>
                <w:szCs w:val="24"/>
              </w:rPr>
              <w:t>Liczba pasów</w:t>
            </w:r>
          </w:p>
        </w:tc>
      </w:tr>
      <w:tr w:rsidR="00790B2A" w:rsidRPr="00062BB4" w14:paraId="0EBB6F5A" w14:textId="77777777" w:rsidTr="00790B2A">
        <w:trPr>
          <w:trHeight w:val="350"/>
          <w:jc w:val="center"/>
        </w:trPr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D269A" w14:textId="77777777" w:rsidR="00790B2A" w:rsidRPr="00062BB4" w:rsidRDefault="00790B2A" w:rsidP="00752D31">
            <w:pPr>
              <w:ind w:right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32" w:type="dxa"/>
            <w:tcBorders>
              <w:top w:val="single" w:sz="6" w:space="0" w:color="000000"/>
              <w:bottom w:val="single" w:sz="6" w:space="0" w:color="000000"/>
            </w:tcBorders>
          </w:tcPr>
          <w:p w14:paraId="38EEA3BC" w14:textId="77777777" w:rsidR="00790B2A" w:rsidRPr="00062BB4" w:rsidRDefault="00790B2A" w:rsidP="00BB2D00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WIM01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C2935" w14:textId="77777777" w:rsidR="00790B2A" w:rsidRPr="00062BB4" w:rsidRDefault="00790B2A" w:rsidP="00752D31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ul. Warszawska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59BCA" w14:textId="77777777" w:rsidR="00790B2A" w:rsidRPr="00062BB4" w:rsidRDefault="00790B2A" w:rsidP="00752D31">
            <w:pPr>
              <w:ind w:right="6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powiatowa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65D71" w14:textId="77777777" w:rsidR="00790B2A" w:rsidRPr="00062BB4" w:rsidRDefault="00790B2A" w:rsidP="00752D31">
            <w:pPr>
              <w:ind w:right="6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90B2A" w:rsidRPr="00062BB4" w14:paraId="59C3804E" w14:textId="77777777" w:rsidTr="00790B2A">
        <w:trPr>
          <w:trHeight w:val="350"/>
          <w:jc w:val="center"/>
        </w:trPr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B851E" w14:textId="77777777" w:rsidR="00790B2A" w:rsidRPr="00062BB4" w:rsidRDefault="00790B2A" w:rsidP="00752D31">
            <w:pPr>
              <w:ind w:right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32" w:type="dxa"/>
            <w:tcBorders>
              <w:top w:val="single" w:sz="6" w:space="0" w:color="000000"/>
              <w:bottom w:val="single" w:sz="6" w:space="0" w:color="000000"/>
            </w:tcBorders>
          </w:tcPr>
          <w:p w14:paraId="1A1EBD4C" w14:textId="77777777" w:rsidR="00790B2A" w:rsidRPr="00062BB4" w:rsidRDefault="00790B2A" w:rsidP="00BB2D00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WIM02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0C794" w14:textId="77777777" w:rsidR="00790B2A" w:rsidRPr="00062BB4" w:rsidRDefault="00790B2A" w:rsidP="00752D31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ul. Krakowska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550BB" w14:textId="77777777" w:rsidR="00790B2A" w:rsidRPr="00062BB4" w:rsidRDefault="00790B2A" w:rsidP="00752D31">
            <w:pPr>
              <w:ind w:right="6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6F936" w14:textId="77777777" w:rsidR="00790B2A" w:rsidRPr="00062BB4" w:rsidRDefault="00790B2A" w:rsidP="00752D31">
            <w:pPr>
              <w:ind w:right="6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90B2A" w:rsidRPr="00062BB4" w14:paraId="08E70F0A" w14:textId="77777777" w:rsidTr="00790B2A">
        <w:trPr>
          <w:trHeight w:val="333"/>
          <w:jc w:val="center"/>
        </w:trPr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E1B8F" w14:textId="77777777" w:rsidR="00790B2A" w:rsidRPr="00062BB4" w:rsidRDefault="00790B2A" w:rsidP="00752D31">
            <w:pPr>
              <w:ind w:right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32" w:type="dxa"/>
            <w:tcBorders>
              <w:top w:val="single" w:sz="6" w:space="0" w:color="000000"/>
              <w:bottom w:val="single" w:sz="4" w:space="0" w:color="000000"/>
            </w:tcBorders>
            <w:vAlign w:val="center"/>
          </w:tcPr>
          <w:p w14:paraId="6A141403" w14:textId="77777777" w:rsidR="00790B2A" w:rsidRPr="00062BB4" w:rsidRDefault="00790B2A" w:rsidP="00BB2D00">
            <w:pPr>
              <w:ind w:right="61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WIM03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0B9D8" w14:textId="77777777" w:rsidR="00790B2A" w:rsidRPr="00062BB4" w:rsidRDefault="00790B2A" w:rsidP="00752D31">
            <w:pPr>
              <w:ind w:right="61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ul. Podkarpacka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64585" w14:textId="77777777" w:rsidR="00790B2A" w:rsidRPr="00062BB4" w:rsidRDefault="00790B2A" w:rsidP="00752D31">
            <w:pPr>
              <w:ind w:right="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5E60B" w14:textId="77777777" w:rsidR="00790B2A" w:rsidRPr="00062BB4" w:rsidRDefault="00790B2A" w:rsidP="00752D31">
            <w:pPr>
              <w:ind w:right="6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90B2A" w:rsidRPr="00062BB4" w14:paraId="2F1B44C4" w14:textId="77777777" w:rsidTr="00790B2A">
        <w:trPr>
          <w:trHeight w:val="350"/>
          <w:jc w:val="center"/>
        </w:trPr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89A59" w14:textId="77777777" w:rsidR="00790B2A" w:rsidRPr="00062BB4" w:rsidRDefault="00790B2A" w:rsidP="00752D31">
            <w:pPr>
              <w:ind w:right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16781899"/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32" w:type="dxa"/>
            <w:tcBorders>
              <w:top w:val="single" w:sz="6" w:space="0" w:color="000000"/>
              <w:bottom w:val="single" w:sz="6" w:space="0" w:color="000000"/>
            </w:tcBorders>
          </w:tcPr>
          <w:p w14:paraId="4D860626" w14:textId="77777777" w:rsidR="00790B2A" w:rsidRPr="00062BB4" w:rsidRDefault="00790B2A" w:rsidP="00BB2D00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WIM04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6B407" w14:textId="77777777" w:rsidR="00790B2A" w:rsidRPr="00062BB4" w:rsidRDefault="00790B2A" w:rsidP="00752D31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ul. Lwowska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52A4F" w14:textId="77777777" w:rsidR="00790B2A" w:rsidRPr="00062BB4" w:rsidRDefault="00790B2A" w:rsidP="00752D31">
            <w:pPr>
              <w:ind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51AA1" w14:textId="77777777" w:rsidR="00790B2A" w:rsidRPr="00062BB4" w:rsidRDefault="00790B2A" w:rsidP="00752D31">
            <w:pPr>
              <w:ind w:right="6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90B2A" w:rsidRPr="00062BB4" w14:paraId="6A5C8AE5" w14:textId="77777777" w:rsidTr="00790B2A">
        <w:trPr>
          <w:trHeight w:val="350"/>
          <w:jc w:val="center"/>
        </w:trPr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9E879" w14:textId="77777777" w:rsidR="00790B2A" w:rsidRPr="00062BB4" w:rsidRDefault="00790B2A" w:rsidP="00752D31">
            <w:pPr>
              <w:ind w:right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32" w:type="dxa"/>
            <w:tcBorders>
              <w:top w:val="single" w:sz="6" w:space="0" w:color="000000"/>
              <w:bottom w:val="single" w:sz="6" w:space="0" w:color="000000"/>
            </w:tcBorders>
          </w:tcPr>
          <w:p w14:paraId="16C8388F" w14:textId="77777777" w:rsidR="00790B2A" w:rsidRPr="00062BB4" w:rsidRDefault="00790B2A" w:rsidP="00BB2D00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WIM05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E8E2F" w14:textId="77777777" w:rsidR="00790B2A" w:rsidRPr="00062BB4" w:rsidRDefault="00790B2A" w:rsidP="00752D31">
            <w:pPr>
              <w:ind w:right="65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ul. Lubelska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15873" w14:textId="77777777" w:rsidR="00790B2A" w:rsidRPr="00062BB4" w:rsidRDefault="00790B2A" w:rsidP="00752D31">
            <w:pPr>
              <w:ind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878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AF02B" w14:textId="77777777" w:rsidR="00790B2A" w:rsidRPr="00062BB4" w:rsidRDefault="00790B2A" w:rsidP="00752D31">
            <w:pPr>
              <w:ind w:right="6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2B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bookmarkEnd w:id="0"/>
      <w:bookmarkEnd w:id="1"/>
    </w:tbl>
    <w:p w14:paraId="55178C2E" w14:textId="77777777" w:rsidR="00454D87" w:rsidRPr="00062BB4" w:rsidRDefault="00454D87" w:rsidP="00BB2D00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Cs w:val="24"/>
        </w:rPr>
      </w:pPr>
    </w:p>
    <w:p w14:paraId="3B614AF2" w14:textId="77777777" w:rsidR="00790B2A" w:rsidRPr="00062BB4" w:rsidRDefault="00790B2A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ul. Warszawska – waga preselekcyjna do miasta przed istniejącą tablicą </w:t>
      </w:r>
      <w:r w:rsidRPr="00062BB4">
        <w:rPr>
          <w:rFonts w:ascii="Times New Roman" w:hAnsi="Times New Roman" w:cs="Times New Roman"/>
          <w:color w:val="000000"/>
          <w:szCs w:val="24"/>
        </w:rPr>
        <w:br/>
        <w:t xml:space="preserve">o zmiennej treści (2 pasy ruchu) </w:t>
      </w:r>
    </w:p>
    <w:p w14:paraId="1E84F903" w14:textId="77777777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37F4E178" wp14:editId="487A85C5">
                <wp:simplePos x="0" y="0"/>
                <wp:positionH relativeFrom="column">
                  <wp:posOffset>2051431</wp:posOffset>
                </wp:positionH>
                <wp:positionV relativeFrom="paragraph">
                  <wp:posOffset>271018</wp:posOffset>
                </wp:positionV>
                <wp:extent cx="2360930" cy="1404620"/>
                <wp:effectExtent l="0" t="0" r="0" b="0"/>
                <wp:wrapNone/>
                <wp:docPr id="190340494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063417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Sterownik wagi preselekcyjnej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7F4E178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161.55pt;margin-top:21.35pt;width:185.9pt;height:110.6pt;z-index:25175552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" filled="f" stroked="f">
                <v:textbox style="mso-fit-shape-to-text:t">
                  <w:txbxContent>
                    <w:p w14:paraId="58063417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Sterownik wagi preselekcyjnej</w:t>
                      </w:r>
                    </w:p>
                  </w:txbxContent>
                </v:textbox>
              </v:shape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1F6AB3DB" wp14:editId="5B829181">
                <wp:simplePos x="0" y="0"/>
                <wp:positionH relativeFrom="column">
                  <wp:posOffset>1799032</wp:posOffset>
                </wp:positionH>
                <wp:positionV relativeFrom="paragraph">
                  <wp:posOffset>254</wp:posOffset>
                </wp:positionV>
                <wp:extent cx="2360930" cy="1404620"/>
                <wp:effectExtent l="0" t="0" r="0" b="0"/>
                <wp:wrapNone/>
                <wp:docPr id="6358542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A47329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Płyty tensometryczne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6AB3DB" id="_x0000_s1027" type="#_x0000_t202" style="position:absolute;left:0;text-align:left;margin-left:141.65pt;margin-top:0;width:185.9pt;height:110.6pt;z-index:25175756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" filled="f" stroked="f">
                <v:textbox style="mso-fit-shape-to-text:t">
                  <w:txbxContent>
                    <w:p w14:paraId="59A47329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Płyty tensometryczne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B14DD80" wp14:editId="2A8256F6">
                <wp:simplePos x="0" y="0"/>
                <wp:positionH relativeFrom="column">
                  <wp:posOffset>1689379</wp:posOffset>
                </wp:positionH>
                <wp:positionV relativeFrom="paragraph">
                  <wp:posOffset>81381</wp:posOffset>
                </wp:positionV>
                <wp:extent cx="65314" cy="83127"/>
                <wp:effectExtent l="0" t="0" r="11430" b="12700"/>
                <wp:wrapNone/>
                <wp:docPr id="1686657336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6896EE" id="Elipsa 4" o:spid="_x0000_s1026" style="position:absolute;margin-left:133pt;margin-top:6.4pt;width:5.15pt;height:6.5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54EDE93" wp14:editId="1DBDAAFC">
                <wp:simplePos x="0" y="0"/>
                <wp:positionH relativeFrom="column">
                  <wp:posOffset>1949069</wp:posOffset>
                </wp:positionH>
                <wp:positionV relativeFrom="paragraph">
                  <wp:posOffset>385851</wp:posOffset>
                </wp:positionV>
                <wp:extent cx="65314" cy="83127"/>
                <wp:effectExtent l="0" t="0" r="11430" b="12700"/>
                <wp:wrapNone/>
                <wp:docPr id="783276645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7F442CF" id="Elipsa 4" o:spid="_x0000_s1026" style="position:absolute;margin-left:153.45pt;margin-top:30.4pt;width:5.15pt;height:6.5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10554983" wp14:editId="32F1D067">
                <wp:simplePos x="0" y="0"/>
                <wp:positionH relativeFrom="column">
                  <wp:posOffset>1977949</wp:posOffset>
                </wp:positionH>
                <wp:positionV relativeFrom="paragraph">
                  <wp:posOffset>3959352</wp:posOffset>
                </wp:positionV>
                <wp:extent cx="2267712" cy="1404620"/>
                <wp:effectExtent l="0" t="0" r="0" b="0"/>
                <wp:wrapNone/>
                <wp:docPr id="145212695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7712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6EFBE9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A4595">
                              <w:rPr>
                                <w:color w:val="FFFFFF" w:themeColor="background1"/>
                              </w:rPr>
                              <w:t>Istniejąca tablica o zmiennej treści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554983" id="_x0000_s1028" type="#_x0000_t202" style="position:absolute;left:0;text-align:left;margin-left:155.75pt;margin-top:311.75pt;width:178.55pt;height:110.6pt;z-index:251754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" filled="f" stroked="f">
                <v:textbox style="mso-fit-shape-to-text:t">
                  <w:txbxContent>
                    <w:p w14:paraId="5D6EFBE9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 w:rsidRPr="008A4595">
                        <w:rPr>
                          <w:color w:val="FFFFFF" w:themeColor="background1"/>
                        </w:rPr>
                        <w:t>Istniejąca tablica o zmiennej treści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1D4C089" wp14:editId="59EAF553">
                <wp:simplePos x="0" y="0"/>
                <wp:positionH relativeFrom="column">
                  <wp:posOffset>2864130</wp:posOffset>
                </wp:positionH>
                <wp:positionV relativeFrom="paragraph">
                  <wp:posOffset>4231564</wp:posOffset>
                </wp:positionV>
                <wp:extent cx="64770" cy="82550"/>
                <wp:effectExtent l="0" t="0" r="11430" b="12700"/>
                <wp:wrapNone/>
                <wp:docPr id="1518568611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" cy="825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58FCA1" id="Elipsa 4" o:spid="_x0000_s1026" style="position:absolute;margin-left:225.5pt;margin-top:333.2pt;width:5.1pt;height:6.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</w:rPr>
        <w:drawing>
          <wp:inline distT="0" distB="0" distL="0" distR="0" wp14:anchorId="25D25BC8" wp14:editId="32BAF628">
            <wp:extent cx="3618254" cy="4436669"/>
            <wp:effectExtent l="0" t="0" r="1270" b="2540"/>
            <wp:docPr id="1946055459" name="Obraz 1" descr="Obraz zawierający mapa, węzeł, Korytarz transportowy, Fotografia lotnicz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55459" name="Obraz 1" descr="Obraz zawierający mapa, węzeł, Korytarz transportowy, Fotografia lotnicza&#10;&#10;Zawartość wygenerowana przez AI może być niepopraw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22159" cy="4441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3D033" w14:textId="0B0EC8F9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br w:type="page"/>
      </w:r>
    </w:p>
    <w:p w14:paraId="29E6EAED" w14:textId="77777777" w:rsidR="00790B2A" w:rsidRDefault="00790B2A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lastRenderedPageBreak/>
        <w:t xml:space="preserve">ul. Krakowska – waga preselekcyjna do miasta przed istniejącą tablicą </w:t>
      </w:r>
      <w:r w:rsidRPr="00062BB4">
        <w:rPr>
          <w:rFonts w:ascii="Times New Roman" w:hAnsi="Times New Roman" w:cs="Times New Roman"/>
          <w:color w:val="000000"/>
          <w:szCs w:val="24"/>
        </w:rPr>
        <w:br/>
        <w:t xml:space="preserve">o zmiennej treści (2 pasy ruchu) </w:t>
      </w:r>
    </w:p>
    <w:p w14:paraId="72B11BC9" w14:textId="77777777" w:rsidR="00073E11" w:rsidRPr="00062BB4" w:rsidRDefault="00073E11" w:rsidP="004931AE">
      <w:pPr>
        <w:pStyle w:val="Akapitzlist"/>
        <w:autoSpaceDE w:val="0"/>
        <w:autoSpaceDN w:val="0"/>
        <w:adjustRightInd w:val="0"/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Cs w:val="24"/>
        </w:rPr>
      </w:pPr>
    </w:p>
    <w:p w14:paraId="1ACF5AFE" w14:textId="77777777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33E0141C" wp14:editId="36704C6A">
                <wp:simplePos x="0" y="0"/>
                <wp:positionH relativeFrom="column">
                  <wp:posOffset>926668</wp:posOffset>
                </wp:positionH>
                <wp:positionV relativeFrom="paragraph">
                  <wp:posOffset>248920</wp:posOffset>
                </wp:positionV>
                <wp:extent cx="2360930" cy="1404620"/>
                <wp:effectExtent l="0" t="0" r="0" b="0"/>
                <wp:wrapNone/>
                <wp:docPr id="162344431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793166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Płyty tensometryczne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3E0141C" id="_x0000_s1029" type="#_x0000_t202" style="position:absolute;left:0;text-align:left;margin-left:72.95pt;margin-top:19.6pt;width:185.9pt;height:110.6pt;z-index:25175142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" filled="f" stroked="f">
                <v:textbox style="mso-fit-shape-to-text:t">
                  <w:txbxContent>
                    <w:p w14:paraId="25793166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Płyty tensometryczne</w:t>
                      </w:r>
                    </w:p>
                  </w:txbxContent>
                </v:textbox>
              </v:shape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0D305AF9" wp14:editId="131EBB7B">
                <wp:simplePos x="0" y="0"/>
                <wp:positionH relativeFrom="column">
                  <wp:posOffset>965581</wp:posOffset>
                </wp:positionH>
                <wp:positionV relativeFrom="paragraph">
                  <wp:posOffset>423291</wp:posOffset>
                </wp:positionV>
                <wp:extent cx="2360930" cy="1404620"/>
                <wp:effectExtent l="0" t="0" r="0" b="0"/>
                <wp:wrapNone/>
                <wp:docPr id="28990494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B1796E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Sterownik wagi preselekcyjnej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305AF9" id="_x0000_s1030" type="#_x0000_t202" style="position:absolute;left:0;text-align:left;margin-left:76.05pt;margin-top:33.35pt;width:185.9pt;height:110.6pt;z-index:25174937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" filled="f" stroked="f">
                <v:textbox style="mso-fit-shape-to-text:t">
                  <w:txbxContent>
                    <w:p w14:paraId="12B1796E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Sterownik wagi preselekcyjnej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D0B19EE" wp14:editId="4DEE746F">
                <wp:simplePos x="0" y="0"/>
                <wp:positionH relativeFrom="column">
                  <wp:posOffset>771525</wp:posOffset>
                </wp:positionH>
                <wp:positionV relativeFrom="paragraph">
                  <wp:posOffset>368961</wp:posOffset>
                </wp:positionV>
                <wp:extent cx="64770" cy="82550"/>
                <wp:effectExtent l="0" t="0" r="11430" b="12700"/>
                <wp:wrapNone/>
                <wp:docPr id="532644157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" cy="825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1006B2" id="Elipsa 4" o:spid="_x0000_s1026" style="position:absolute;margin-left:60.75pt;margin-top:29.05pt;width:5.1pt;height:6.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FF5B046" wp14:editId="1F784120">
                <wp:simplePos x="0" y="0"/>
                <wp:positionH relativeFrom="column">
                  <wp:posOffset>862965</wp:posOffset>
                </wp:positionH>
                <wp:positionV relativeFrom="paragraph">
                  <wp:posOffset>520065</wp:posOffset>
                </wp:positionV>
                <wp:extent cx="64770" cy="82550"/>
                <wp:effectExtent l="0" t="0" r="11430" b="12700"/>
                <wp:wrapNone/>
                <wp:docPr id="761281092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" cy="825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191FC0B" id="Elipsa 4" o:spid="_x0000_s1026" style="position:absolute;margin-left:67.95pt;margin-top:40.95pt;width:5.1pt;height:6.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63673E57" wp14:editId="0ACF8805">
                <wp:simplePos x="0" y="0"/>
                <wp:positionH relativeFrom="column">
                  <wp:posOffset>2702560</wp:posOffset>
                </wp:positionH>
                <wp:positionV relativeFrom="paragraph">
                  <wp:posOffset>1781810</wp:posOffset>
                </wp:positionV>
                <wp:extent cx="2267585" cy="1404620"/>
                <wp:effectExtent l="0" t="0" r="0" b="0"/>
                <wp:wrapNone/>
                <wp:docPr id="109935730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758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69AB50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A4595">
                              <w:rPr>
                                <w:color w:val="FFFFFF" w:themeColor="background1"/>
                              </w:rPr>
                              <w:t>Istniejąca tablica o zmiennej treści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673E57" id="_x0000_s1031" type="#_x0000_t202" style="position:absolute;left:0;text-align:left;margin-left:212.8pt;margin-top:140.3pt;width:178.55pt;height:110.6pt;z-index:2517483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" filled="f" stroked="f">
                <v:textbox style="mso-fit-shape-to-text:t">
                  <w:txbxContent>
                    <w:p w14:paraId="4769AB50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 w:rsidRPr="008A4595">
                        <w:rPr>
                          <w:color w:val="FFFFFF" w:themeColor="background1"/>
                        </w:rPr>
                        <w:t>Istniejąca tablica o zmiennej treści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6A1D752" wp14:editId="19CE44C6">
                <wp:simplePos x="0" y="0"/>
                <wp:positionH relativeFrom="column">
                  <wp:posOffset>5030089</wp:posOffset>
                </wp:positionH>
                <wp:positionV relativeFrom="paragraph">
                  <wp:posOffset>1897456</wp:posOffset>
                </wp:positionV>
                <wp:extent cx="65314" cy="83127"/>
                <wp:effectExtent l="0" t="0" r="11430" b="12700"/>
                <wp:wrapNone/>
                <wp:docPr id="2023050606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1671395" id="Elipsa 4" o:spid="_x0000_s1026" style="position:absolute;margin-left:396.05pt;margin-top:149.4pt;width:5.15pt;height:6.5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</w:rPr>
        <w:drawing>
          <wp:inline distT="0" distB="0" distL="0" distR="0" wp14:anchorId="19312D8F" wp14:editId="49822BE1">
            <wp:extent cx="4670755" cy="2208723"/>
            <wp:effectExtent l="0" t="0" r="0" b="1270"/>
            <wp:docPr id="1078436105" name="Obraz 1" descr="Obraz zawierający mapa, Korytarz transportowy, węzeł, skrzyż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436105" name="Obraz 1" descr="Obraz zawierający mapa, Korytarz transportowy, węzeł, skrzyżowanie&#10;&#10;Zawartość wygenerowana przez AI może być niepopraw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01029" cy="2223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29466" w14:textId="77777777" w:rsidR="00790B2A" w:rsidRPr="00062BB4" w:rsidRDefault="00790B2A" w:rsidP="00752D31">
      <w:pPr>
        <w:spacing w:line="240" w:lineRule="auto"/>
        <w:rPr>
          <w:rFonts w:ascii="Times New Roman" w:hAnsi="Times New Roman" w:cs="Times New Roman"/>
          <w:color w:val="000000"/>
          <w:szCs w:val="24"/>
        </w:rPr>
      </w:pPr>
    </w:p>
    <w:p w14:paraId="5263C387" w14:textId="77777777" w:rsidR="00790B2A" w:rsidRPr="00062BB4" w:rsidRDefault="00790B2A" w:rsidP="005B62B9">
      <w:pPr>
        <w:pStyle w:val="Akapitzlist"/>
        <w:numPr>
          <w:ilvl w:val="2"/>
          <w:numId w:val="1"/>
        </w:numPr>
        <w:spacing w:line="240" w:lineRule="auto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ul. Podkarpacka – waga preselekcyjna do miasta przed istniejącą tablicą </w:t>
      </w:r>
      <w:r w:rsidRPr="00062BB4">
        <w:rPr>
          <w:rFonts w:ascii="Times New Roman" w:hAnsi="Times New Roman" w:cs="Times New Roman"/>
          <w:color w:val="000000"/>
          <w:szCs w:val="24"/>
        </w:rPr>
        <w:br/>
        <w:t xml:space="preserve">o zmiennej treści (2 pasy ruchu) </w:t>
      </w:r>
    </w:p>
    <w:p w14:paraId="5850EDE7" w14:textId="77777777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3146ED5F" wp14:editId="090D3367">
                <wp:simplePos x="0" y="0"/>
                <wp:positionH relativeFrom="column">
                  <wp:posOffset>2269795</wp:posOffset>
                </wp:positionH>
                <wp:positionV relativeFrom="paragraph">
                  <wp:posOffset>46990</wp:posOffset>
                </wp:positionV>
                <wp:extent cx="2267712" cy="1404620"/>
                <wp:effectExtent l="0" t="0" r="0" b="0"/>
                <wp:wrapNone/>
                <wp:docPr id="86103170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7712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7A58BD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A4595">
                              <w:rPr>
                                <w:color w:val="FFFFFF" w:themeColor="background1"/>
                              </w:rPr>
                              <w:t>Istniejąca tablica o zmiennej treści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46ED5F" id="_x0000_s1032" type="#_x0000_t202" style="position:absolute;left:0;text-align:left;margin-left:178.7pt;margin-top:3.7pt;width:178.55pt;height:110.6pt;z-index:251742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" filled="f" stroked="f">
                <v:textbox style="mso-fit-shape-to-text:t">
                  <w:txbxContent>
                    <w:p w14:paraId="4C7A58BD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 w:rsidRPr="008A4595">
                        <w:rPr>
                          <w:color w:val="FFFFFF" w:themeColor="background1"/>
                        </w:rPr>
                        <w:t>Istniejąca tablica o zmiennej treści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A799A62" wp14:editId="062482A3">
                <wp:simplePos x="0" y="0"/>
                <wp:positionH relativeFrom="column">
                  <wp:posOffset>1182573</wp:posOffset>
                </wp:positionH>
                <wp:positionV relativeFrom="paragraph">
                  <wp:posOffset>4195394</wp:posOffset>
                </wp:positionV>
                <wp:extent cx="65314" cy="83127"/>
                <wp:effectExtent l="0" t="0" r="11430" b="12700"/>
                <wp:wrapNone/>
                <wp:docPr id="353240238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D7B2C3" id="Elipsa 4" o:spid="_x0000_s1026" style="position:absolute;margin-left:93.1pt;margin-top:330.35pt;width:5.15pt;height:6.5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1B4634F" wp14:editId="40529B1A">
                <wp:simplePos x="0" y="0"/>
                <wp:positionH relativeFrom="column">
                  <wp:posOffset>1894155</wp:posOffset>
                </wp:positionH>
                <wp:positionV relativeFrom="paragraph">
                  <wp:posOffset>3621405</wp:posOffset>
                </wp:positionV>
                <wp:extent cx="65314" cy="83127"/>
                <wp:effectExtent l="0" t="0" r="11430" b="12700"/>
                <wp:wrapNone/>
                <wp:docPr id="1492067941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F414535" id="Elipsa 4" o:spid="_x0000_s1026" style="position:absolute;margin-left:149.15pt;margin-top:285.15pt;width:5.15pt;height:6.5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" fillcolor="#ffc000 [3207]" strokecolor="#261c00 [487]" strokeweight="1pt">
                <v:stroke joinstyle="miter"/>
              </v:oval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3C150046" wp14:editId="0CB85061">
                <wp:simplePos x="0" y="0"/>
                <wp:positionH relativeFrom="column">
                  <wp:posOffset>1614577</wp:posOffset>
                </wp:positionH>
                <wp:positionV relativeFrom="paragraph">
                  <wp:posOffset>4170324</wp:posOffset>
                </wp:positionV>
                <wp:extent cx="2360930" cy="1404620"/>
                <wp:effectExtent l="0" t="0" r="0" b="0"/>
                <wp:wrapNone/>
                <wp:docPr id="55951120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3CC457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Płyty tensometryczne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150046" id="_x0000_s1033" type="#_x0000_t202" style="position:absolute;left:0;text-align:left;margin-left:127.15pt;margin-top:328.35pt;width:185.9pt;height:110.6pt;z-index:25174528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" filled="f" stroked="f">
                <v:textbox style="mso-fit-shape-to-text:t">
                  <w:txbxContent>
                    <w:p w14:paraId="1B3CC457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Płyty tensometryczne</w:t>
                      </w:r>
                    </w:p>
                  </w:txbxContent>
                </v:textbox>
              </v:shape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15F04FA4" wp14:editId="3F2BF51C">
                <wp:simplePos x="0" y="0"/>
                <wp:positionH relativeFrom="column">
                  <wp:posOffset>2234286</wp:posOffset>
                </wp:positionH>
                <wp:positionV relativeFrom="paragraph">
                  <wp:posOffset>3488081</wp:posOffset>
                </wp:positionV>
                <wp:extent cx="2360930" cy="1404620"/>
                <wp:effectExtent l="0" t="0" r="0" b="0"/>
                <wp:wrapNone/>
                <wp:docPr id="115693462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45C8C1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Sterownik wagi preselekcyjnej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F04FA4" id="_x0000_s1034" type="#_x0000_t202" style="position:absolute;left:0;text-align:left;margin-left:175.95pt;margin-top:274.65pt;width:185.9pt;height:110.6pt;z-index:2517432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" filled="f" stroked="f">
                <v:textbox style="mso-fit-shape-to-text:t">
                  <w:txbxContent>
                    <w:p w14:paraId="4345C8C1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Sterownik wagi preselekcyjnej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467054C" wp14:editId="4F42EB15">
                <wp:simplePos x="0" y="0"/>
                <wp:positionH relativeFrom="column">
                  <wp:posOffset>4596791</wp:posOffset>
                </wp:positionH>
                <wp:positionV relativeFrom="paragraph">
                  <wp:posOffset>163119</wp:posOffset>
                </wp:positionV>
                <wp:extent cx="65314" cy="83127"/>
                <wp:effectExtent l="0" t="0" r="11430" b="12700"/>
                <wp:wrapNone/>
                <wp:docPr id="1448907223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B7B4418" id="Elipsa 4" o:spid="_x0000_s1026" style="position:absolute;margin-left:361.95pt;margin-top:12.85pt;width:5.15pt;height:6.5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</w:rPr>
        <w:drawing>
          <wp:inline distT="0" distB="0" distL="0" distR="0" wp14:anchorId="5541607D" wp14:editId="21DA3E4B">
            <wp:extent cx="4652467" cy="4489384"/>
            <wp:effectExtent l="0" t="0" r="0" b="6985"/>
            <wp:docPr id="1483930423" name="Obraz 1" descr="Obraz zawierający mapa, węzeł, Fotografia lotnicza, skrzyż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930423" name="Obraz 1" descr="Obraz zawierający mapa, węzeł, Fotografia lotnicza, skrzyżowanie&#10;&#10;Zawartość wygenerowana przez AI może być niepoprawna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57989" cy="4494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3AB48" w14:textId="77777777" w:rsidR="00790B2A" w:rsidRPr="00062BB4" w:rsidRDefault="00790B2A" w:rsidP="00752D31">
      <w:pPr>
        <w:spacing w:line="240" w:lineRule="auto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br w:type="page"/>
      </w:r>
    </w:p>
    <w:p w14:paraId="748EC65D" w14:textId="3C1C188A" w:rsidR="00790B2A" w:rsidRDefault="00790B2A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lastRenderedPageBreak/>
        <w:t>ul. Lwowska – waga preselekcyjna do miasta przed istniejącą tablicą o zmiennej treści (2</w:t>
      </w:r>
      <w:r w:rsidR="004931AE">
        <w:rPr>
          <w:rFonts w:ascii="Times New Roman" w:hAnsi="Times New Roman" w:cs="Times New Roman"/>
          <w:color w:val="000000"/>
          <w:szCs w:val="24"/>
        </w:rPr>
        <w:t> 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pasy ruchu) </w:t>
      </w:r>
    </w:p>
    <w:p w14:paraId="65C5F82A" w14:textId="77777777" w:rsidR="00073E11" w:rsidRPr="00062BB4" w:rsidRDefault="00073E11" w:rsidP="004931AE">
      <w:pPr>
        <w:pStyle w:val="Akapitzlist"/>
        <w:autoSpaceDE w:val="0"/>
        <w:autoSpaceDN w:val="0"/>
        <w:adjustRightInd w:val="0"/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Cs w:val="24"/>
        </w:rPr>
      </w:pPr>
    </w:p>
    <w:p w14:paraId="245CDC7E" w14:textId="77777777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7DDB7C23" wp14:editId="6836496B">
                <wp:simplePos x="0" y="0"/>
                <wp:positionH relativeFrom="column">
                  <wp:posOffset>638175</wp:posOffset>
                </wp:positionH>
                <wp:positionV relativeFrom="paragraph">
                  <wp:posOffset>712470</wp:posOffset>
                </wp:positionV>
                <wp:extent cx="2267585" cy="1404620"/>
                <wp:effectExtent l="0" t="0" r="0" b="0"/>
                <wp:wrapNone/>
                <wp:docPr id="192253408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758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C1433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A4595">
                              <w:rPr>
                                <w:color w:val="FFFFFF" w:themeColor="background1"/>
                              </w:rPr>
                              <w:t>Istniejąca tablica o zmiennej treści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DB7C23" id="_x0000_s1035" type="#_x0000_t202" style="position:absolute;left:0;text-align:left;margin-left:50.25pt;margin-top:56.1pt;width:178.55pt;height:110.6pt;z-index:251770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" filled="f" stroked="f">
                <v:textbox style="mso-fit-shape-to-text:t">
                  <w:txbxContent>
                    <w:p w14:paraId="3BAC1433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 w:rsidRPr="008A4595">
                        <w:rPr>
                          <w:color w:val="FFFFFF" w:themeColor="background1"/>
                        </w:rPr>
                        <w:t>Istniejąca tablica o zmiennej treści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5AB6DB5" wp14:editId="1C9C7872">
                <wp:simplePos x="0" y="0"/>
                <wp:positionH relativeFrom="column">
                  <wp:posOffset>508407</wp:posOffset>
                </wp:positionH>
                <wp:positionV relativeFrom="paragraph">
                  <wp:posOffset>842137</wp:posOffset>
                </wp:positionV>
                <wp:extent cx="65314" cy="83127"/>
                <wp:effectExtent l="0" t="0" r="11430" b="12700"/>
                <wp:wrapNone/>
                <wp:docPr id="1041829185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C7283E" id="Elipsa 4" o:spid="_x0000_s1026" style="position:absolute;margin-left:40.05pt;margin-top:66.3pt;width:5.15pt;height:6.5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39C57007" wp14:editId="66678260">
                <wp:simplePos x="0" y="0"/>
                <wp:positionH relativeFrom="column">
                  <wp:posOffset>2629612</wp:posOffset>
                </wp:positionH>
                <wp:positionV relativeFrom="paragraph">
                  <wp:posOffset>122504</wp:posOffset>
                </wp:positionV>
                <wp:extent cx="2059229" cy="1404620"/>
                <wp:effectExtent l="0" t="0" r="0" b="0"/>
                <wp:wrapNone/>
                <wp:docPr id="96693306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9229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963C84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Sterownik wagi preselekcyjnej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C57007" id="_x0000_s1036" type="#_x0000_t202" style="position:absolute;left:0;text-align:left;margin-left:207.05pt;margin-top:9.65pt;width:162.15pt;height:110.6pt;z-index:2517688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" filled="f" stroked="f">
                <v:textbox style="mso-fit-shape-to-text:t">
                  <w:txbxContent>
                    <w:p w14:paraId="4D963C84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Sterownik wagi preselekcyjnej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C0181CE" wp14:editId="50DD8903">
                <wp:simplePos x="0" y="0"/>
                <wp:positionH relativeFrom="column">
                  <wp:posOffset>4512895</wp:posOffset>
                </wp:positionH>
                <wp:positionV relativeFrom="paragraph">
                  <wp:posOffset>241223</wp:posOffset>
                </wp:positionV>
                <wp:extent cx="65314" cy="83127"/>
                <wp:effectExtent l="0" t="0" r="11430" b="12700"/>
                <wp:wrapNone/>
                <wp:docPr id="844699323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4F9838" id="Elipsa 4" o:spid="_x0000_s1026" style="position:absolute;margin-left:355.35pt;margin-top:19pt;width:5.15pt;height:6.5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DE1560" wp14:editId="2BE6E32F">
                <wp:simplePos x="0" y="0"/>
                <wp:positionH relativeFrom="column">
                  <wp:posOffset>4822952</wp:posOffset>
                </wp:positionH>
                <wp:positionV relativeFrom="paragraph">
                  <wp:posOffset>439852</wp:posOffset>
                </wp:positionV>
                <wp:extent cx="65314" cy="83127"/>
                <wp:effectExtent l="0" t="0" r="11430" b="12700"/>
                <wp:wrapNone/>
                <wp:docPr id="1956903771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CAB302" id="Elipsa 4" o:spid="_x0000_s1026" style="position:absolute;margin-left:379.75pt;margin-top:34.65pt;width:5.15pt;height:6.5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53A65DB6" wp14:editId="3065EE94">
                <wp:simplePos x="0" y="0"/>
                <wp:positionH relativeFrom="column">
                  <wp:posOffset>4146728</wp:posOffset>
                </wp:positionH>
                <wp:positionV relativeFrom="paragraph">
                  <wp:posOffset>565251</wp:posOffset>
                </wp:positionV>
                <wp:extent cx="1583741" cy="1404620"/>
                <wp:effectExtent l="0" t="0" r="0" b="0"/>
                <wp:wrapNone/>
                <wp:docPr id="156144319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3741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84FBF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Płyty tensometryczne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A65DB6" id="_x0000_s1037" type="#_x0000_t202" style="position:absolute;left:0;text-align:left;margin-left:326.5pt;margin-top:44.5pt;width:124.7pt;height:110.6pt;z-index:2517657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" filled="f" stroked="f">
                <v:textbox style="mso-fit-shape-to-text:t">
                  <w:txbxContent>
                    <w:p w14:paraId="6A884FBF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Płyty tensometryczne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</w:rPr>
        <w:drawing>
          <wp:inline distT="0" distB="0" distL="0" distR="0" wp14:anchorId="517E66FA" wp14:editId="79415C09">
            <wp:extent cx="5760720" cy="1707515"/>
            <wp:effectExtent l="0" t="0" r="0" b="6985"/>
            <wp:docPr id="2049300581" name="Obraz 1" descr="Obraz zawierający droga, na wolnym powietrzu, pojazd, to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300581" name="Obraz 1" descr="Obraz zawierający droga, na wolnym powietrzu, pojazd, tor&#10;&#10;Zawartość wygenerowana przez AI może być niepoprawna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3873F" w14:textId="77777777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65E83B93" w14:textId="1CE63E40" w:rsidR="00790B2A" w:rsidRDefault="00790B2A" w:rsidP="005B62B9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ul. Lubelska – waga preselekcyjna do miasta przed istniejącą tablicą o zmiennej treści (2</w:t>
      </w:r>
      <w:r w:rsidR="004931AE">
        <w:rPr>
          <w:rFonts w:ascii="Times New Roman" w:hAnsi="Times New Roman" w:cs="Times New Roman"/>
          <w:color w:val="000000"/>
          <w:szCs w:val="24"/>
        </w:rPr>
        <w:t> 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pasy ruchu) </w:t>
      </w:r>
    </w:p>
    <w:p w14:paraId="243112FF" w14:textId="77777777" w:rsidR="00DB0DB0" w:rsidRPr="00062BB4" w:rsidRDefault="00DB0DB0" w:rsidP="004931AE">
      <w:pPr>
        <w:pStyle w:val="Akapitzlist"/>
        <w:autoSpaceDE w:val="0"/>
        <w:autoSpaceDN w:val="0"/>
        <w:adjustRightInd w:val="0"/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Cs w:val="24"/>
        </w:rPr>
      </w:pPr>
    </w:p>
    <w:p w14:paraId="19425F61" w14:textId="77777777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5B74AF97" wp14:editId="26812A78">
                <wp:simplePos x="0" y="0"/>
                <wp:positionH relativeFrom="column">
                  <wp:posOffset>986155</wp:posOffset>
                </wp:positionH>
                <wp:positionV relativeFrom="paragraph">
                  <wp:posOffset>3270123</wp:posOffset>
                </wp:positionV>
                <wp:extent cx="2267585" cy="1404620"/>
                <wp:effectExtent l="0" t="0" r="0" b="0"/>
                <wp:wrapNone/>
                <wp:docPr id="134062379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758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74A531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A4595">
                              <w:rPr>
                                <w:color w:val="FFFFFF" w:themeColor="background1"/>
                              </w:rPr>
                              <w:t>Istniejąca tablica o zmiennej treści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74AF97" id="_x0000_s1038" type="#_x0000_t202" style="position:absolute;left:0;text-align:left;margin-left:77.65pt;margin-top:257.5pt;width:178.55pt;height:110.6pt;z-index:2517647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" filled="f" stroked="f">
                <v:textbox style="mso-fit-shape-to-text:t">
                  <w:txbxContent>
                    <w:p w14:paraId="5E74A531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 w:rsidRPr="008A4595">
                        <w:rPr>
                          <w:color w:val="FFFFFF" w:themeColor="background1"/>
                        </w:rPr>
                        <w:t>Istniejąca tablica o zmiennej treści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44705AD" wp14:editId="73B18DA5">
                <wp:simplePos x="0" y="0"/>
                <wp:positionH relativeFrom="column">
                  <wp:posOffset>875665</wp:posOffset>
                </wp:positionH>
                <wp:positionV relativeFrom="paragraph">
                  <wp:posOffset>3382010</wp:posOffset>
                </wp:positionV>
                <wp:extent cx="65314" cy="83127"/>
                <wp:effectExtent l="0" t="0" r="11430" b="12700"/>
                <wp:wrapNone/>
                <wp:docPr id="2138945456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C5A40A" id="Elipsa 4" o:spid="_x0000_s1026" style="position:absolute;margin-left:68.95pt;margin-top:266.3pt;width:5.15pt;height:6.55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" fillcolor="#ffc000 [3207]" strokecolor="#261c00 [487]" strokeweight="1pt">
                <v:stroke joinstyle="miter"/>
              </v:oval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61664" behindDoc="0" locked="0" layoutInCell="1" allowOverlap="1" wp14:anchorId="7D93DDF0" wp14:editId="2CB628B7">
                <wp:simplePos x="0" y="0"/>
                <wp:positionH relativeFrom="column">
                  <wp:posOffset>3555035</wp:posOffset>
                </wp:positionH>
                <wp:positionV relativeFrom="paragraph">
                  <wp:posOffset>22225</wp:posOffset>
                </wp:positionV>
                <wp:extent cx="1583741" cy="1404620"/>
                <wp:effectExtent l="0" t="0" r="0" b="0"/>
                <wp:wrapNone/>
                <wp:docPr id="14656903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3741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38D2F7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Płyty tensometryczne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93DDF0" id="_x0000_s1039" type="#_x0000_t202" style="position:absolute;left:0;text-align:left;margin-left:279.9pt;margin-top:1.75pt;width:124.7pt;height:110.6pt;z-index:2517616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" filled="f" stroked="f">
                <v:textbox style="mso-fit-shape-to-text:t">
                  <w:txbxContent>
                    <w:p w14:paraId="5438D2F7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Płyty tensometryczne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344B6F1" wp14:editId="5E2B19CF">
                <wp:simplePos x="0" y="0"/>
                <wp:positionH relativeFrom="column">
                  <wp:posOffset>4963008</wp:posOffset>
                </wp:positionH>
                <wp:positionV relativeFrom="paragraph">
                  <wp:posOffset>128016</wp:posOffset>
                </wp:positionV>
                <wp:extent cx="65314" cy="83127"/>
                <wp:effectExtent l="0" t="0" r="11430" b="12700"/>
                <wp:wrapNone/>
                <wp:docPr id="850424691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70D5DF" id="Elipsa 4" o:spid="_x0000_s1026" style="position:absolute;margin-left:390.8pt;margin-top:10.1pt;width:5.15pt;height:6.5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062BB4">
        <w:rPr>
          <w:rFonts w:ascii="Times New Roman" w:hAnsi="Times New Roman" w:cs="Times New Roman"/>
          <w:noProof/>
          <w:color w:val="000000"/>
          <w:szCs w:val="24"/>
          <w:lang w:eastAsia="pl-PL"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368A075F" wp14:editId="684993F0">
                <wp:simplePos x="0" y="0"/>
                <wp:positionH relativeFrom="column">
                  <wp:posOffset>2494458</wp:posOffset>
                </wp:positionH>
                <wp:positionV relativeFrom="paragraph">
                  <wp:posOffset>282143</wp:posOffset>
                </wp:positionV>
                <wp:extent cx="2059229" cy="1404620"/>
                <wp:effectExtent l="0" t="0" r="0" b="0"/>
                <wp:wrapNone/>
                <wp:docPr id="84506616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9229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5CC11" w14:textId="77777777" w:rsidR="00796F00" w:rsidRPr="008A4595" w:rsidRDefault="00796F00" w:rsidP="00790B2A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Sterownik wagi preselekcyjnej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8A075F" id="_x0000_s1040" type="#_x0000_t202" style="position:absolute;left:0;text-align:left;margin-left:196.4pt;margin-top:22.2pt;width:162.15pt;height:110.6pt;z-index:2517596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" filled="f" stroked="f">
                <v:textbox style="mso-fit-shape-to-text:t">
                  <w:txbxContent>
                    <w:p w14:paraId="2375CC11" w14:textId="77777777" w:rsidR="00796F00" w:rsidRPr="008A4595" w:rsidRDefault="00796F00" w:rsidP="00790B2A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Sterownik wagi preselekcyjnej</w:t>
                      </w:r>
                    </w:p>
                  </w:txbxContent>
                </v:textbox>
              </v:shape>
            </w:pict>
          </mc:Fallback>
        </mc:AlternateContent>
      </w:r>
      <w:r w:rsidRPr="004931AE"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9BD4284" wp14:editId="1CADA41D">
                <wp:simplePos x="0" y="0"/>
                <wp:positionH relativeFrom="column">
                  <wp:posOffset>4359503</wp:posOffset>
                </wp:positionH>
                <wp:positionV relativeFrom="paragraph">
                  <wp:posOffset>387756</wp:posOffset>
                </wp:positionV>
                <wp:extent cx="65314" cy="83127"/>
                <wp:effectExtent l="0" t="0" r="11430" b="12700"/>
                <wp:wrapNone/>
                <wp:docPr id="1229903678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" cy="8312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BA60538" id="Elipsa 4" o:spid="_x0000_s1026" style="position:absolute;margin-left:343.25pt;margin-top:30.55pt;width:5.15pt;height:6.5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" fillcolor="#ffc000 [3207]" strokecolor="#261c00 [487]" strokeweight="1pt">
                <v:stroke joinstyle="miter"/>
              </v:oval>
            </w:pict>
          </mc:Fallback>
        </mc:AlternateContent>
      </w:r>
      <w:r w:rsidRPr="004931AE">
        <w:rPr>
          <w:rFonts w:ascii="Times New Roman" w:hAnsi="Times New Roman" w:cs="Times New Roman"/>
          <w:noProof/>
        </w:rPr>
        <w:drawing>
          <wp:inline distT="0" distB="0" distL="0" distR="0" wp14:anchorId="4C7D9E10" wp14:editId="0A25A821">
            <wp:extent cx="4395368" cy="3693815"/>
            <wp:effectExtent l="0" t="0" r="5715" b="1905"/>
            <wp:docPr id="2106538869" name="Obraz 1" descr="Obraz zawierający mapa, Fotografia lotnicza, Korytarz transportowy, węzeł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538869" name="Obraz 1" descr="Obraz zawierający mapa, Fotografia lotnicza, Korytarz transportowy, węzeł&#10;&#10;Zawartość wygenerowana przez AI może być niepoprawna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07718" cy="370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99029" w14:textId="022CBDAF" w:rsidR="00EC6C1D" w:rsidRPr="004931AE" w:rsidRDefault="00790B2A" w:rsidP="005B62B9">
      <w:pPr>
        <w:pStyle w:val="Akapitzlist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br w:type="page"/>
      </w:r>
      <w:bookmarkStart w:id="2" w:name="_Toc278887291"/>
      <w:bookmarkStart w:id="3" w:name="_Toc278887711"/>
      <w:bookmarkStart w:id="4" w:name="_Toc278887780"/>
      <w:bookmarkStart w:id="5" w:name="_Toc278887927"/>
      <w:bookmarkStart w:id="6" w:name="_Toc278890332"/>
      <w:r w:rsidR="00EC6C1D" w:rsidRPr="004931AE">
        <w:rPr>
          <w:rFonts w:ascii="Times New Roman" w:hAnsi="Times New Roman" w:cs="Times New Roman"/>
          <w:b/>
          <w:color w:val="000000"/>
          <w:szCs w:val="24"/>
        </w:rPr>
        <w:lastRenderedPageBreak/>
        <w:t>CHARAKTERYSTYCZNE PARAMETRY OKREŚLAJĄCE WIELKOŚĆ OBIEKTU (WAGI PRESELEKCYJNE) ORAZ ZAKRES ROBÓT</w:t>
      </w:r>
      <w:bookmarkEnd w:id="2"/>
      <w:bookmarkEnd w:id="3"/>
      <w:bookmarkEnd w:id="4"/>
      <w:bookmarkEnd w:id="5"/>
      <w:bookmarkEnd w:id="6"/>
    </w:p>
    <w:p w14:paraId="5AAC3183" w14:textId="77777777" w:rsidR="009A68B4" w:rsidRPr="004931AE" w:rsidRDefault="009A68B4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Cs w:val="24"/>
        </w:rPr>
      </w:pPr>
    </w:p>
    <w:p w14:paraId="75CDCC6C" w14:textId="0526FAE5" w:rsidR="00C61069" w:rsidRPr="00062BB4" w:rsidRDefault="00A74BE4" w:rsidP="005B62B9">
      <w:pPr>
        <w:pStyle w:val="Akapitzlist"/>
        <w:numPr>
          <w:ilvl w:val="1"/>
          <w:numId w:val="33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Rozbudowywany </w:t>
      </w:r>
      <w:r w:rsidR="00EC6C1D" w:rsidRPr="00062BB4">
        <w:rPr>
          <w:rFonts w:ascii="Times New Roman" w:hAnsi="Times New Roman" w:cs="Times New Roman"/>
        </w:rPr>
        <w:t xml:space="preserve">System Dynamicznego Ważenia Pojazdów </w:t>
      </w:r>
      <w:r w:rsidR="00C61069" w:rsidRPr="00062BB4">
        <w:rPr>
          <w:rFonts w:ascii="Times New Roman" w:hAnsi="Times New Roman" w:cs="Times New Roman"/>
        </w:rPr>
        <w:t>dla</w:t>
      </w:r>
      <w:r w:rsidR="008A40A5" w:rsidRPr="00062BB4">
        <w:rPr>
          <w:rFonts w:ascii="Times New Roman" w:hAnsi="Times New Roman" w:cs="Times New Roman"/>
        </w:rPr>
        <w:t xml:space="preserve"> wag preselekcyjnych </w:t>
      </w:r>
      <w:r w:rsidR="00EC6C1D" w:rsidRPr="00062BB4">
        <w:rPr>
          <w:rFonts w:ascii="Times New Roman" w:hAnsi="Times New Roman" w:cs="Times New Roman"/>
        </w:rPr>
        <w:t>(oprogramowanie i urządzenia) powinien pracować w oparciu o otwarte</w:t>
      </w:r>
      <w:bookmarkStart w:id="7" w:name="_Ref411684346"/>
      <w:r w:rsidR="00EC6C1D" w:rsidRPr="00062BB4">
        <w:rPr>
          <w:rStyle w:val="Odwoanieprzypisudolnego"/>
          <w:rFonts w:ascii="Times New Roman" w:hAnsi="Times New Roman" w:cs="Times New Roman"/>
        </w:rPr>
        <w:footnoteReference w:id="1"/>
      </w:r>
      <w:bookmarkEnd w:id="7"/>
      <w:r w:rsidR="00EC6C1D" w:rsidRPr="00062BB4">
        <w:rPr>
          <w:rFonts w:ascii="Times New Roman" w:hAnsi="Times New Roman" w:cs="Times New Roman"/>
        </w:rPr>
        <w:t xml:space="preserve"> protokoły i interfejsy komunikacyjne. System powinien być otwarty</w:t>
      </w:r>
      <w:r w:rsidR="00EC6C1D" w:rsidRPr="00062BB4">
        <w:rPr>
          <w:rStyle w:val="Odwoanieprzypisudolnego"/>
          <w:rFonts w:ascii="Times New Roman" w:hAnsi="Times New Roman" w:cs="Times New Roman"/>
        </w:rPr>
        <w:fldChar w:fldCharType="begin"/>
      </w:r>
      <w:r w:rsidR="00EC6C1D" w:rsidRPr="00062BB4">
        <w:rPr>
          <w:rStyle w:val="Odwoanieprzypisudolnego"/>
          <w:rFonts w:ascii="Times New Roman" w:hAnsi="Times New Roman" w:cs="Times New Roman"/>
        </w:rPr>
        <w:instrText xml:space="preserve"> NOTEREF _Ref411684346 \f  \* MERGEFORMAT </w:instrText>
      </w:r>
      <w:r w:rsidR="00EC6C1D" w:rsidRPr="00062BB4">
        <w:rPr>
          <w:rStyle w:val="Odwoanieprzypisudolnego"/>
          <w:rFonts w:ascii="Times New Roman" w:hAnsi="Times New Roman" w:cs="Times New Roman"/>
        </w:rPr>
        <w:fldChar w:fldCharType="separate"/>
      </w:r>
      <w:r w:rsidR="0054619F" w:rsidRPr="0054619F">
        <w:rPr>
          <w:rStyle w:val="Odwoanieprzypisudolnego"/>
          <w:rFonts w:ascii="Times New Roman" w:hAnsi="Times New Roman" w:cs="Times New Roman"/>
        </w:rPr>
        <w:t>1</w:t>
      </w:r>
      <w:r w:rsidR="00EC6C1D" w:rsidRPr="00062BB4">
        <w:rPr>
          <w:rStyle w:val="Odwoanieprzypisudolnego"/>
          <w:rFonts w:ascii="Times New Roman" w:hAnsi="Times New Roman" w:cs="Times New Roman"/>
        </w:rPr>
        <w:fldChar w:fldCharType="end"/>
      </w:r>
      <w:r w:rsidR="00EC6C1D" w:rsidRPr="00062BB4">
        <w:rPr>
          <w:rFonts w:ascii="Times New Roman" w:hAnsi="Times New Roman" w:cs="Times New Roman"/>
        </w:rPr>
        <w:t xml:space="preserve">, możliwy do adaptacji do nowych warunków, co ma ułatwić rozbudowę systemu w jednym z dwóch kierunków: co do zakresu terytorialnego (rozbudowa w sensie geograficznym) oraz co do rozbudowy funkcjonalnej, tzn. dołączania kolejnych urządzeń. System Dynamicznego Ważenia Pojazdów składać się będzie </w:t>
      </w:r>
      <w:r w:rsidR="00EE3E9C" w:rsidRPr="00062BB4">
        <w:rPr>
          <w:rFonts w:ascii="Times New Roman" w:hAnsi="Times New Roman" w:cs="Times New Roman"/>
        </w:rPr>
        <w:br/>
      </w:r>
      <w:r w:rsidR="00EC6C1D" w:rsidRPr="00062BB4">
        <w:rPr>
          <w:rFonts w:ascii="Times New Roman" w:hAnsi="Times New Roman" w:cs="Times New Roman"/>
        </w:rPr>
        <w:t>z następujących komponentów:</w:t>
      </w:r>
    </w:p>
    <w:p w14:paraId="283DD920" w14:textId="19E15D87" w:rsidR="00EC6C1D" w:rsidRPr="00062BB4" w:rsidRDefault="00EC6C1D" w:rsidP="005B62B9">
      <w:pPr>
        <w:pStyle w:val="Akapitzlist"/>
        <w:numPr>
          <w:ilvl w:val="2"/>
          <w:numId w:val="10"/>
        </w:numPr>
        <w:spacing w:after="0" w:line="240" w:lineRule="auto"/>
        <w:ind w:left="1418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stacji preselekcyjnego ważenia pojazdów w ruchu złożonych z:</w:t>
      </w:r>
    </w:p>
    <w:p w14:paraId="67BF7631" w14:textId="22957A9C" w:rsidR="00B04C71" w:rsidRPr="00062BB4" w:rsidRDefault="00EC6C1D" w:rsidP="005B62B9">
      <w:pPr>
        <w:numPr>
          <w:ilvl w:val="0"/>
          <w:numId w:val="4"/>
        </w:numPr>
        <w:spacing w:after="0" w:line="240" w:lineRule="auto"/>
        <w:ind w:left="1701" w:hanging="425"/>
        <w:jc w:val="both"/>
        <w:rPr>
          <w:rFonts w:ascii="Times New Roman" w:hAnsi="Times New Roman" w:cs="Times New Roman"/>
          <w:lang w:val="x-none"/>
        </w:rPr>
      </w:pPr>
      <w:r w:rsidRPr="004931AE">
        <w:rPr>
          <w:rFonts w:ascii="Times New Roman" w:hAnsi="Times New Roman" w:cs="Times New Roman"/>
          <w:bCs/>
          <w:iCs/>
          <w:lang w:val="x-none"/>
        </w:rPr>
        <w:t xml:space="preserve">czujników pomiarowych </w:t>
      </w:r>
      <w:r w:rsidR="00B635B1" w:rsidRPr="004931AE">
        <w:rPr>
          <w:rFonts w:ascii="Times New Roman" w:hAnsi="Times New Roman" w:cs="Times New Roman"/>
          <w:bCs/>
          <w:iCs/>
        </w:rPr>
        <w:t xml:space="preserve">(tensometrycznych) </w:t>
      </w:r>
      <w:r w:rsidRPr="004931AE">
        <w:rPr>
          <w:rFonts w:ascii="Times New Roman" w:hAnsi="Times New Roman" w:cs="Times New Roman"/>
          <w:bCs/>
          <w:iCs/>
          <w:lang w:val="x-none"/>
        </w:rPr>
        <w:t>mierzących nacisk osi pojazdu</w:t>
      </w:r>
      <w:r w:rsidRPr="00062BB4">
        <w:rPr>
          <w:rFonts w:ascii="Times New Roman" w:hAnsi="Times New Roman" w:cs="Times New Roman"/>
          <w:bCs/>
          <w:iCs/>
          <w:lang w:val="x-none"/>
        </w:rPr>
        <w:t>,</w:t>
      </w:r>
      <w:r w:rsidRPr="00062BB4">
        <w:rPr>
          <w:rFonts w:ascii="Times New Roman" w:hAnsi="Times New Roman" w:cs="Times New Roman"/>
          <w:bCs/>
          <w:lang w:val="x-none"/>
        </w:rPr>
        <w:t xml:space="preserve"> zamontowanych na każdym pasie ruchu w kierunku centrum miasta w nawierzchni</w:t>
      </w:r>
      <w:r w:rsidRPr="00062BB4">
        <w:rPr>
          <w:rFonts w:ascii="Times New Roman" w:hAnsi="Times New Roman" w:cs="Times New Roman"/>
          <w:lang w:val="x-none"/>
        </w:rPr>
        <w:t xml:space="preserve"> asfaltowej wraz z detektorami pojazdów </w:t>
      </w:r>
      <w:r w:rsidRPr="00062BB4">
        <w:rPr>
          <w:rFonts w:ascii="Times New Roman" w:hAnsi="Times New Roman" w:cs="Times New Roman"/>
        </w:rPr>
        <w:t>(</w:t>
      </w:r>
      <w:r w:rsidRPr="00062BB4">
        <w:rPr>
          <w:rFonts w:ascii="Times New Roman" w:hAnsi="Times New Roman" w:cs="Times New Roman"/>
          <w:lang w:val="x-none"/>
        </w:rPr>
        <w:t>pętl</w:t>
      </w:r>
      <w:r w:rsidRPr="00062BB4">
        <w:rPr>
          <w:rFonts w:ascii="Times New Roman" w:hAnsi="Times New Roman" w:cs="Times New Roman"/>
        </w:rPr>
        <w:t>e</w:t>
      </w:r>
      <w:r w:rsidRPr="00062BB4">
        <w:rPr>
          <w:rFonts w:ascii="Times New Roman" w:hAnsi="Times New Roman" w:cs="Times New Roman"/>
          <w:lang w:val="x-none"/>
        </w:rPr>
        <w:t xml:space="preserve"> indukcyjn</w:t>
      </w:r>
      <w:r w:rsidRPr="00062BB4">
        <w:rPr>
          <w:rFonts w:ascii="Times New Roman" w:hAnsi="Times New Roman" w:cs="Times New Roman"/>
        </w:rPr>
        <w:t>e</w:t>
      </w:r>
      <w:r w:rsidR="00B04C71" w:rsidRPr="00062BB4">
        <w:rPr>
          <w:rFonts w:ascii="Times New Roman" w:hAnsi="Times New Roman" w:cs="Times New Roman"/>
          <w:lang w:val="x-none"/>
        </w:rPr>
        <w:t>). Wymagania dla czujników pomiarowych:</w:t>
      </w:r>
    </w:p>
    <w:p w14:paraId="37262046" w14:textId="77777777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czujniki nacisku powinny spełniać wymagania dotyczące dokładności pomiarowej B+(7) zgodnie ze specyfikacją COST 323: „</w:t>
      </w:r>
      <w:proofErr w:type="spellStart"/>
      <w:r w:rsidRPr="00062BB4">
        <w:rPr>
          <w:rFonts w:ascii="Times New Roman" w:hAnsi="Times New Roman" w:cs="Times New Roman"/>
          <w:lang w:val="x-none"/>
        </w:rPr>
        <w:t>Weigh</w:t>
      </w:r>
      <w:proofErr w:type="spellEnd"/>
      <w:r w:rsidRPr="00062BB4">
        <w:rPr>
          <w:rFonts w:ascii="Times New Roman" w:hAnsi="Times New Roman" w:cs="Times New Roman"/>
          <w:lang w:val="x-none"/>
        </w:rPr>
        <w:t xml:space="preserve"> in Motion of Road </w:t>
      </w:r>
      <w:proofErr w:type="spellStart"/>
      <w:r w:rsidRPr="00062BB4">
        <w:rPr>
          <w:rFonts w:ascii="Times New Roman" w:hAnsi="Times New Roman" w:cs="Times New Roman"/>
          <w:lang w:val="x-none"/>
        </w:rPr>
        <w:t>Vehicles</w:t>
      </w:r>
      <w:proofErr w:type="spellEnd"/>
      <w:r w:rsidRPr="00062BB4">
        <w:rPr>
          <w:rFonts w:ascii="Times New Roman" w:hAnsi="Times New Roman" w:cs="Times New Roman"/>
          <w:lang w:val="x-none"/>
        </w:rPr>
        <w:t xml:space="preserve">” </w:t>
      </w:r>
      <w:proofErr w:type="spellStart"/>
      <w:r w:rsidRPr="00062BB4">
        <w:rPr>
          <w:rFonts w:ascii="Times New Roman" w:hAnsi="Times New Roman" w:cs="Times New Roman"/>
          <w:lang w:val="x-none"/>
        </w:rPr>
        <w:t>Final</w:t>
      </w:r>
      <w:proofErr w:type="spellEnd"/>
      <w:r w:rsidRPr="00062BB4">
        <w:rPr>
          <w:rFonts w:ascii="Times New Roman" w:hAnsi="Times New Roman" w:cs="Times New Roman"/>
          <w:lang w:val="x-none"/>
        </w:rPr>
        <w:t xml:space="preserve"> </w:t>
      </w:r>
      <w:proofErr w:type="spellStart"/>
      <w:r w:rsidRPr="00062BB4">
        <w:rPr>
          <w:rFonts w:ascii="Times New Roman" w:hAnsi="Times New Roman" w:cs="Times New Roman"/>
          <w:lang w:val="x-none"/>
        </w:rPr>
        <w:t>ReportAppendix</w:t>
      </w:r>
      <w:proofErr w:type="spellEnd"/>
      <w:r w:rsidRPr="00062BB4">
        <w:rPr>
          <w:rFonts w:ascii="Times New Roman" w:hAnsi="Times New Roman" w:cs="Times New Roman"/>
          <w:lang w:val="x-none"/>
        </w:rPr>
        <w:t xml:space="preserve"> 1 – </w:t>
      </w:r>
      <w:proofErr w:type="spellStart"/>
      <w:r w:rsidRPr="00062BB4">
        <w:rPr>
          <w:rFonts w:ascii="Times New Roman" w:hAnsi="Times New Roman" w:cs="Times New Roman"/>
          <w:lang w:val="x-none"/>
        </w:rPr>
        <w:t>European</w:t>
      </w:r>
      <w:proofErr w:type="spellEnd"/>
      <w:r w:rsidRPr="00062BB4">
        <w:rPr>
          <w:rFonts w:ascii="Times New Roman" w:hAnsi="Times New Roman" w:cs="Times New Roman"/>
          <w:lang w:val="x-none"/>
        </w:rPr>
        <w:t xml:space="preserve"> WIM </w:t>
      </w:r>
      <w:proofErr w:type="spellStart"/>
      <w:r w:rsidRPr="00062BB4">
        <w:rPr>
          <w:rFonts w:ascii="Times New Roman" w:hAnsi="Times New Roman" w:cs="Times New Roman"/>
          <w:lang w:val="x-none"/>
        </w:rPr>
        <w:t>Specification</w:t>
      </w:r>
      <w:proofErr w:type="spellEnd"/>
      <w:r w:rsidRPr="00062BB4">
        <w:rPr>
          <w:rFonts w:ascii="Times New Roman" w:hAnsi="Times New Roman" w:cs="Times New Roman"/>
          <w:lang w:val="x-none"/>
        </w:rPr>
        <w:t xml:space="preserve"> Version 3.0 – „Ważenie Pojazdów w Ruchu” Raport Końcowy, Załącznik nr 1 – Europejska Specyfikacja WIM „Ważenie Pojazdów w Ruchu” sierpień 1999r.,</w:t>
      </w:r>
    </w:p>
    <w:p w14:paraId="4CB0FB8A" w14:textId="77777777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pomiar prędkości pojazdów od 10 km/h do 150 km/h,</w:t>
      </w:r>
    </w:p>
    <w:p w14:paraId="3CAEBC5E" w14:textId="77777777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urządzenia powinny dokonywać pomiarów nacisku kół, osi, grup osi i masy brutto pojazdów,</w:t>
      </w:r>
    </w:p>
    <w:p w14:paraId="167D36D2" w14:textId="77777777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sposób instalacji czujników w nawierzchni nie może wpływać na warunki ruchu w miejscu instalacji wagi – powinien zapewniać płynny przejazd pojazdów przez wagę, nawet przy najwyższym natężeniu ruchu,</w:t>
      </w:r>
    </w:p>
    <w:p w14:paraId="5CACD381" w14:textId="77777777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niezawodne działanie całego systemu,</w:t>
      </w:r>
    </w:p>
    <w:p w14:paraId="0772718E" w14:textId="77777777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 xml:space="preserve">wykrywanie nieprawidłowych </w:t>
      </w:r>
      <w:proofErr w:type="spellStart"/>
      <w:r w:rsidRPr="00062BB4">
        <w:rPr>
          <w:rFonts w:ascii="Times New Roman" w:hAnsi="Times New Roman" w:cs="Times New Roman"/>
          <w:lang w:val="x-none"/>
        </w:rPr>
        <w:t>zachowań</w:t>
      </w:r>
      <w:proofErr w:type="spellEnd"/>
      <w:r w:rsidRPr="00062BB4">
        <w:rPr>
          <w:rFonts w:ascii="Times New Roman" w:hAnsi="Times New Roman" w:cs="Times New Roman"/>
          <w:lang w:val="x-none"/>
        </w:rPr>
        <w:t xml:space="preserve"> układu w postaci odporności na nagłe hamowanie, przyspieszanie, omijanie czujnika, nadmierną prędkość</w:t>
      </w:r>
      <w:r w:rsidRPr="00062BB4">
        <w:rPr>
          <w:rFonts w:ascii="Times New Roman" w:hAnsi="Times New Roman" w:cs="Times New Roman"/>
        </w:rPr>
        <w:t xml:space="preserve"> </w:t>
      </w:r>
      <w:r w:rsidRPr="00062BB4">
        <w:rPr>
          <w:rFonts w:ascii="Times New Roman" w:hAnsi="Times New Roman" w:cs="Times New Roman"/>
          <w:lang w:val="x-none"/>
        </w:rPr>
        <w:t xml:space="preserve">oraz wytrzymałość na obciążenie 250 </w:t>
      </w:r>
      <w:proofErr w:type="spellStart"/>
      <w:r w:rsidRPr="00062BB4">
        <w:rPr>
          <w:rFonts w:ascii="Times New Roman" w:hAnsi="Times New Roman" w:cs="Times New Roman"/>
          <w:lang w:val="x-none"/>
        </w:rPr>
        <w:t>kN</w:t>
      </w:r>
      <w:proofErr w:type="spellEnd"/>
      <w:r w:rsidRPr="00062BB4">
        <w:rPr>
          <w:rFonts w:ascii="Times New Roman" w:hAnsi="Times New Roman" w:cs="Times New Roman"/>
          <w:lang w:val="x-none"/>
        </w:rPr>
        <w:t>/oś, a także przejazd pojazdów specjalnych (walców drogowych, pojazdów gąsienicowych, pługów śnieżnych itd.),</w:t>
      </w:r>
    </w:p>
    <w:p w14:paraId="4C7B06DD" w14:textId="77777777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minimalny zakres pomiarowy czujników: od 500 kg do 20 000 kg na oś,</w:t>
      </w:r>
    </w:p>
    <w:p w14:paraId="26C3218E" w14:textId="77777777" w:rsidR="00EB5DB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 xml:space="preserve">system mocowania czujników musi zapewniać możliwość szybkiego demontażu w przypadku uszkodzenia lub w przypadku planowanej przebudowy i remontu odcinka drogi, możliwość magazynowania i ponownej instalacji,  bez konieczności zakupu nowych czujników, </w:t>
      </w:r>
    </w:p>
    <w:p w14:paraId="26EB1330" w14:textId="77777777" w:rsidR="00EB5DB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 xml:space="preserve">zapewnienie stabilności detekcji i wskazań czujnika zamontowanego </w:t>
      </w:r>
      <w:r w:rsidR="00EB5DB1" w:rsidRPr="00062BB4">
        <w:rPr>
          <w:rFonts w:ascii="Times New Roman" w:hAnsi="Times New Roman" w:cs="Times New Roman"/>
          <w:lang w:val="x-none"/>
        </w:rPr>
        <w:br/>
      </w:r>
      <w:r w:rsidRPr="00062BB4">
        <w:rPr>
          <w:rFonts w:ascii="Times New Roman" w:hAnsi="Times New Roman" w:cs="Times New Roman"/>
          <w:lang w:val="x-none"/>
        </w:rPr>
        <w:t>w nawierzchni drogi w temperaturze -40 do +70°C,</w:t>
      </w:r>
    </w:p>
    <w:p w14:paraId="30F6DDDC" w14:textId="77777777" w:rsidR="00EB5DB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dokładność wskazań dla nacisków poszczególnych osi i masy całkowitej pojazdu dla klasy B+(7) powinna być zgodna z COST 323,</w:t>
      </w:r>
    </w:p>
    <w:p w14:paraId="09A9FD51" w14:textId="77777777" w:rsidR="00EB5DB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możliwość przeciążenia czujnika do przynajmniej 30 ton na oś,</w:t>
      </w:r>
    </w:p>
    <w:p w14:paraId="5967CF56" w14:textId="77777777" w:rsidR="00EB5DB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możliwość kalibracji czujnika osobno dla każdego pasa ruchu,</w:t>
      </w:r>
    </w:p>
    <w:p w14:paraId="0DF9F9BA" w14:textId="6D767EFA" w:rsidR="00EB5DB1" w:rsidRPr="00062BB4" w:rsidRDefault="00DB0DB0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>
        <w:rPr>
          <w:rFonts w:ascii="Times New Roman" w:hAnsi="Times New Roman" w:cs="Times New Roman"/>
          <w:lang w:val="x-none"/>
        </w:rPr>
        <w:t>z</w:t>
      </w:r>
      <w:r w:rsidR="00B04C71" w:rsidRPr="00062BB4">
        <w:rPr>
          <w:rFonts w:ascii="Times New Roman" w:hAnsi="Times New Roman" w:cs="Times New Roman"/>
          <w:lang w:val="x-none"/>
        </w:rPr>
        <w:t xml:space="preserve">aszeregowanie stacji WIM do określonej klasy dokładności jest możliwe wyłącznie na podstawie wykonanych testów.  Pomiar ciężaru musi być dokładniejszy (lub równy) niż wynosi dopuszczalny względny błąd w [%] dla </w:t>
      </w:r>
      <w:r w:rsidR="00C61069" w:rsidRPr="00062BB4">
        <w:rPr>
          <w:rFonts w:ascii="Times New Roman" w:hAnsi="Times New Roman" w:cs="Times New Roman"/>
          <w:lang w:val="x-none"/>
        </w:rPr>
        <w:br/>
      </w:r>
      <w:r w:rsidR="00B04C71" w:rsidRPr="00062BB4">
        <w:rPr>
          <w:rFonts w:ascii="Times New Roman" w:hAnsi="Times New Roman" w:cs="Times New Roman"/>
          <w:lang w:val="x-none"/>
        </w:rPr>
        <w:lastRenderedPageBreak/>
        <w:t xml:space="preserve">95 % wszystkich pojazdów z ciężarem nacisku na oś (wg standardu COST 323). Zgodnie z parametrami obowiązującymi dla klasy B+(7) co najmniej 98% wszystkich pojazdów przejeżdżających przez punkt pomiarowy musi zostać zarejestrowanych i zaszeregowanych do właściwej klasy pojazdów EUR 8+1 (motocykl, osobowy, dostawczy, osobowy z przyczepą, ciężarowy, ciężarowy </w:t>
      </w:r>
      <w:r w:rsidR="00EE3E9C" w:rsidRPr="00062BB4">
        <w:rPr>
          <w:rFonts w:ascii="Times New Roman" w:hAnsi="Times New Roman" w:cs="Times New Roman"/>
          <w:lang w:val="x-none"/>
        </w:rPr>
        <w:br/>
      </w:r>
      <w:r w:rsidR="00B04C71" w:rsidRPr="00062BB4">
        <w:rPr>
          <w:rFonts w:ascii="Times New Roman" w:hAnsi="Times New Roman" w:cs="Times New Roman"/>
          <w:lang w:val="x-none"/>
        </w:rPr>
        <w:t>z przyczepą, ciągnik siodłowy, autobus i inny). Wyniki pomiaru ciężaru dla co najmniej 95% wszystkich pojazdów, które przejadą przez punkt pomiarowy muszą mieścić się w zakresie tolerancji dla klasy dokładności B+(7) i być zgodnym z COST 323.</w:t>
      </w:r>
    </w:p>
    <w:p w14:paraId="49EDFCF5" w14:textId="0C204A2E" w:rsidR="00EB5DB1" w:rsidRPr="00062BB4" w:rsidRDefault="00EB5DB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system</w:t>
      </w:r>
      <w:r w:rsidR="00B04C71" w:rsidRPr="00062BB4">
        <w:rPr>
          <w:rFonts w:ascii="Times New Roman" w:hAnsi="Times New Roman" w:cs="Times New Roman"/>
          <w:lang w:val="x-none"/>
        </w:rPr>
        <w:t xml:space="preserve"> WIM powinien być wyposażony</w:t>
      </w:r>
      <w:r w:rsidR="00767F67">
        <w:rPr>
          <w:rFonts w:ascii="Times New Roman" w:hAnsi="Times New Roman" w:cs="Times New Roman"/>
        </w:rPr>
        <w:t xml:space="preserve"> </w:t>
      </w:r>
      <w:r w:rsidR="00767F67" w:rsidRPr="00062BB4">
        <w:rPr>
          <w:rFonts w:ascii="Times New Roman" w:hAnsi="Times New Roman" w:cs="Times New Roman"/>
          <w:lang w:val="x-none"/>
        </w:rPr>
        <w:t>automatyczn</w:t>
      </w:r>
      <w:r w:rsidR="00767F67">
        <w:rPr>
          <w:rFonts w:ascii="Times New Roman" w:hAnsi="Times New Roman" w:cs="Times New Roman"/>
        </w:rPr>
        <w:t>y</w:t>
      </w:r>
      <w:r w:rsidR="00B04C71" w:rsidRPr="00062BB4">
        <w:rPr>
          <w:rFonts w:ascii="Times New Roman" w:hAnsi="Times New Roman" w:cs="Times New Roman"/>
          <w:lang w:val="x-none"/>
        </w:rPr>
        <w:t xml:space="preserve"> w mechanizm weryfikacji poprawności ważenia. System musi wykrywać błąd w zakresie statystycznym dla dokładności wagi dla B+(7) (+/- 7%). Wykonawca musi złożyć wiarygodny test wskazujący zastosowanie się do w/w wymogów. Wymóg będzie weryfikowany na podstawie testu kalibracyjnego opisanego </w:t>
      </w:r>
      <w:r w:rsidR="00767F67">
        <w:rPr>
          <w:rFonts w:ascii="Times New Roman" w:hAnsi="Times New Roman" w:cs="Times New Roman"/>
          <w:lang w:val="x-none"/>
        </w:rPr>
        <w:br/>
      </w:r>
      <w:r w:rsidR="00B04C71" w:rsidRPr="00062BB4">
        <w:rPr>
          <w:rFonts w:ascii="Times New Roman" w:hAnsi="Times New Roman" w:cs="Times New Roman"/>
          <w:lang w:val="x-none"/>
        </w:rPr>
        <w:t xml:space="preserve">w </w:t>
      </w:r>
      <w:r w:rsidRPr="00062BB4">
        <w:rPr>
          <w:rFonts w:ascii="Times New Roman" w:hAnsi="Times New Roman" w:cs="Times New Roman"/>
        </w:rPr>
        <w:t xml:space="preserve">załączniku nr 1 </w:t>
      </w:r>
      <w:r w:rsidR="00B04C71" w:rsidRPr="00062BB4">
        <w:rPr>
          <w:rFonts w:ascii="Times New Roman" w:hAnsi="Times New Roman" w:cs="Times New Roman"/>
          <w:lang w:val="x-none"/>
        </w:rPr>
        <w:t>”</w:t>
      </w:r>
      <w:r w:rsidR="00B04C71" w:rsidRPr="00A3310B">
        <w:rPr>
          <w:rFonts w:ascii="Times New Roman" w:hAnsi="Times New Roman" w:cs="Times New Roman"/>
          <w:i/>
          <w:iCs/>
          <w:lang w:val="x-none"/>
        </w:rPr>
        <w:t xml:space="preserve">Procedurze sprawdzania stanowisk do ważenia pojazdów </w:t>
      </w:r>
      <w:r w:rsidR="00767F67">
        <w:rPr>
          <w:rFonts w:ascii="Times New Roman" w:hAnsi="Times New Roman" w:cs="Times New Roman"/>
          <w:i/>
          <w:iCs/>
          <w:lang w:val="x-none"/>
        </w:rPr>
        <w:br/>
      </w:r>
      <w:r w:rsidR="00B04C71" w:rsidRPr="00A3310B">
        <w:rPr>
          <w:rFonts w:ascii="Times New Roman" w:hAnsi="Times New Roman" w:cs="Times New Roman"/>
          <w:i/>
          <w:iCs/>
          <w:lang w:val="x-none"/>
        </w:rPr>
        <w:t>w ruchu (WIM)</w:t>
      </w:r>
      <w:r w:rsidR="00B04C71" w:rsidRPr="00062BB4">
        <w:rPr>
          <w:rFonts w:ascii="Times New Roman" w:hAnsi="Times New Roman" w:cs="Times New Roman"/>
          <w:lang w:val="x-none"/>
        </w:rPr>
        <w:t>” opracowanej przez GDDKiA (wyd. 2012). W ramach testów Wykonawca będzie musiał wykazać, że przesunięcie współczynników kalibracyjnych wynikających z</w:t>
      </w:r>
      <w:r w:rsidR="00D13F61">
        <w:rPr>
          <w:rFonts w:ascii="Times New Roman" w:hAnsi="Times New Roman" w:cs="Times New Roman"/>
          <w:lang w:val="x-none"/>
        </w:rPr>
        <w:t> </w:t>
      </w:r>
      <w:r w:rsidR="00B04C71" w:rsidRPr="00062BB4">
        <w:rPr>
          <w:rFonts w:ascii="Times New Roman" w:hAnsi="Times New Roman" w:cs="Times New Roman"/>
          <w:lang w:val="x-none"/>
        </w:rPr>
        <w:t>błędu systematycznego jest skuteczne. Na drodze z ruchem dwukierunkowym przewiduje się, że wykrywane powinny być wszystkie pojazdy jadące wskazanym pasem ruchu, w określonym kierunku nawet wówczas, gdy przejeżdżają po nim tylko częściowo. Zakłada się, że pojazd powinien być wykryty, gdy co najmniej jedno koło z każdej osi pojazdu w całości przejedzie po wskazanym pasie ruchu (o</w:t>
      </w:r>
      <w:r w:rsidR="00D13F61">
        <w:rPr>
          <w:rFonts w:ascii="Times New Roman" w:hAnsi="Times New Roman" w:cs="Times New Roman"/>
          <w:lang w:val="x-none"/>
        </w:rPr>
        <w:t> </w:t>
      </w:r>
      <w:r w:rsidR="00B04C71" w:rsidRPr="00062BB4">
        <w:rPr>
          <w:rFonts w:ascii="Times New Roman" w:hAnsi="Times New Roman" w:cs="Times New Roman"/>
          <w:lang w:val="x-none"/>
        </w:rPr>
        <w:t>obrębie wyznaczonym przez oznakowanie poziome). W takim układzie pomiarowym przyjmuje się, że pojazd jest poza obszarem detekcji, gdy w</w:t>
      </w:r>
      <w:r w:rsidR="00D13F61">
        <w:rPr>
          <w:rFonts w:ascii="Times New Roman" w:hAnsi="Times New Roman" w:cs="Times New Roman"/>
          <w:lang w:val="x-none"/>
        </w:rPr>
        <w:t> </w:t>
      </w:r>
      <w:r w:rsidR="00B04C71" w:rsidRPr="00062BB4">
        <w:rPr>
          <w:rFonts w:ascii="Times New Roman" w:hAnsi="Times New Roman" w:cs="Times New Roman"/>
          <w:lang w:val="x-none"/>
        </w:rPr>
        <w:t>całości wyjechał wszystkimi kołami na przeciwny pas ruchu.</w:t>
      </w:r>
    </w:p>
    <w:p w14:paraId="4A0E192C" w14:textId="4DCA777D" w:rsidR="00B04C71" w:rsidRPr="00062BB4" w:rsidRDefault="00B04C71" w:rsidP="005B62B9">
      <w:pPr>
        <w:numPr>
          <w:ilvl w:val="1"/>
          <w:numId w:val="35"/>
        </w:numPr>
        <w:spacing w:after="0" w:line="240" w:lineRule="auto"/>
        <w:ind w:left="2127"/>
        <w:jc w:val="both"/>
        <w:rPr>
          <w:rFonts w:ascii="Times New Roman" w:hAnsi="Times New Roman" w:cs="Times New Roman"/>
          <w:lang w:val="x-none"/>
        </w:rPr>
      </w:pPr>
      <w:r w:rsidRPr="00062BB4">
        <w:rPr>
          <w:rFonts w:ascii="Times New Roman" w:hAnsi="Times New Roman" w:cs="Times New Roman"/>
          <w:lang w:val="x-none"/>
        </w:rPr>
        <w:t>szafę teletechniczną z elektroniką sterującą, zabezpieczoną przed włamaniem oraz odpornością na ogień. Szafa powinna być wyposażona w system redukujący skutki kondensacji pary wodnej,</w:t>
      </w:r>
    </w:p>
    <w:p w14:paraId="1FFAB548" w14:textId="034C97AE" w:rsidR="00EC6C1D" w:rsidRPr="004931AE" w:rsidRDefault="00EC6C1D" w:rsidP="005B62B9">
      <w:pPr>
        <w:numPr>
          <w:ilvl w:val="0"/>
          <w:numId w:val="4"/>
        </w:numPr>
        <w:spacing w:after="0" w:line="240" w:lineRule="auto"/>
        <w:ind w:left="1701" w:hanging="425"/>
        <w:jc w:val="both"/>
        <w:rPr>
          <w:rFonts w:ascii="Times New Roman" w:hAnsi="Times New Roman" w:cs="Times New Roman"/>
        </w:rPr>
      </w:pPr>
      <w:r w:rsidRPr="004931AE">
        <w:rPr>
          <w:rFonts w:ascii="Times New Roman" w:hAnsi="Times New Roman" w:cs="Times New Roman"/>
          <w:bCs/>
          <w:iCs/>
        </w:rPr>
        <w:t xml:space="preserve">kamery wizyjnej poglądowej </w:t>
      </w:r>
      <w:r w:rsidR="00D51781">
        <w:rPr>
          <w:rFonts w:ascii="Times New Roman" w:hAnsi="Times New Roman" w:cs="Times New Roman"/>
          <w:bCs/>
          <w:iCs/>
        </w:rPr>
        <w:t xml:space="preserve">na istniejącej </w:t>
      </w:r>
      <w:r w:rsidRPr="004931AE">
        <w:rPr>
          <w:rFonts w:ascii="Times New Roman" w:hAnsi="Times New Roman" w:cs="Times New Roman"/>
          <w:bCs/>
          <w:iCs/>
        </w:rPr>
        <w:t>konstrukcj</w:t>
      </w:r>
      <w:r w:rsidR="00D51781">
        <w:rPr>
          <w:rFonts w:ascii="Times New Roman" w:hAnsi="Times New Roman" w:cs="Times New Roman"/>
          <w:bCs/>
          <w:iCs/>
        </w:rPr>
        <w:t>i</w:t>
      </w:r>
      <w:r w:rsidRPr="004931AE">
        <w:rPr>
          <w:rFonts w:ascii="Times New Roman" w:hAnsi="Times New Roman" w:cs="Times New Roman"/>
          <w:bCs/>
          <w:iCs/>
        </w:rPr>
        <w:t xml:space="preserve"> wsporcz</w:t>
      </w:r>
      <w:r w:rsidR="00D51781">
        <w:rPr>
          <w:rFonts w:ascii="Times New Roman" w:hAnsi="Times New Roman" w:cs="Times New Roman"/>
          <w:bCs/>
          <w:iCs/>
        </w:rPr>
        <w:t>ej</w:t>
      </w:r>
      <w:r w:rsidR="00D90012" w:rsidRPr="00062BB4">
        <w:rPr>
          <w:rFonts w:ascii="Times New Roman" w:hAnsi="Times New Roman" w:cs="Times New Roman"/>
        </w:rPr>
        <w:t>. Lokalizacja szaf sterowniczych, kamer musi zachować obowiązującą skrajnię drogową poziomą.</w:t>
      </w:r>
      <w:r w:rsidR="002F18A2" w:rsidRPr="00062BB4">
        <w:rPr>
          <w:rFonts w:ascii="Times New Roman" w:hAnsi="Times New Roman" w:cs="Times New Roman"/>
        </w:rPr>
        <w:t xml:space="preserve"> </w:t>
      </w:r>
    </w:p>
    <w:p w14:paraId="7009569B" w14:textId="77777777" w:rsidR="00EC6C1D" w:rsidRPr="008E78F9" w:rsidRDefault="00293BA2" w:rsidP="005B62B9">
      <w:pPr>
        <w:numPr>
          <w:ilvl w:val="0"/>
          <w:numId w:val="4"/>
        </w:numPr>
        <w:spacing w:after="0" w:line="240" w:lineRule="auto"/>
        <w:ind w:left="1701" w:hanging="425"/>
        <w:jc w:val="both"/>
        <w:rPr>
          <w:rFonts w:ascii="Times New Roman" w:hAnsi="Times New Roman" w:cs="Times New Roman"/>
          <w:bCs/>
          <w:iCs/>
        </w:rPr>
      </w:pPr>
      <w:r w:rsidRPr="004931AE">
        <w:rPr>
          <w:rFonts w:ascii="Times New Roman" w:hAnsi="Times New Roman" w:cs="Times New Roman"/>
          <w:bCs/>
          <w:iCs/>
        </w:rPr>
        <w:t xml:space="preserve">kamery do rozpoznawania tablic rejestracyjnych ANPR </w:t>
      </w:r>
      <w:r w:rsidR="00950E86" w:rsidRPr="004931AE">
        <w:rPr>
          <w:rFonts w:ascii="Times New Roman" w:hAnsi="Times New Roman" w:cs="Times New Roman"/>
          <w:bCs/>
          <w:iCs/>
        </w:rPr>
        <w:t>o następujących</w:t>
      </w:r>
      <w:r w:rsidR="00950E86" w:rsidRPr="008E78F9">
        <w:rPr>
          <w:rFonts w:ascii="Times New Roman" w:hAnsi="Times New Roman" w:cs="Times New Roman"/>
          <w:bCs/>
          <w:iCs/>
        </w:rPr>
        <w:t xml:space="preserve"> parametrach:</w:t>
      </w:r>
    </w:p>
    <w:p w14:paraId="314C7524" w14:textId="184F7AF2" w:rsidR="00EB5DB1" w:rsidRPr="00062BB4" w:rsidRDefault="00EB5DB1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kamery ANPR będą służyć do identyfikacji numerów tablic rejestracyjnych każdego</w:t>
      </w:r>
      <w:r w:rsidR="00526D77">
        <w:rPr>
          <w:rFonts w:ascii="Times New Roman" w:hAnsi="Times New Roman" w:cs="Times New Roman"/>
        </w:rPr>
        <w:t xml:space="preserve"> </w:t>
      </w:r>
      <w:r w:rsidRPr="00062BB4">
        <w:rPr>
          <w:rFonts w:ascii="Times New Roman" w:hAnsi="Times New Roman" w:cs="Times New Roman"/>
        </w:rPr>
        <w:t>pojazdu przejeżdżającego przez stację preselekcyjnego ważenia pojazdów,</w:t>
      </w:r>
    </w:p>
    <w:p w14:paraId="5D36B13B" w14:textId="3C2C4D23" w:rsidR="00EB5DB1" w:rsidRPr="00062BB4" w:rsidRDefault="00EB5DB1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 odległości około 10 – 30 m za stanowiskami pomiarowymi (w kierunku jazdy) </w:t>
      </w:r>
    </w:p>
    <w:p w14:paraId="4AEDA8D1" w14:textId="66AF9B39" w:rsidR="00EB5DB1" w:rsidRPr="00062BB4" w:rsidRDefault="00EB5DB1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kamery należy zainstalować w miejscach i przy użyciu </w:t>
      </w:r>
      <w:r w:rsidR="00D51781">
        <w:rPr>
          <w:rFonts w:ascii="Times New Roman" w:hAnsi="Times New Roman" w:cs="Times New Roman"/>
        </w:rPr>
        <w:t xml:space="preserve">istniejącej </w:t>
      </w:r>
      <w:r w:rsidRPr="00062BB4">
        <w:rPr>
          <w:rFonts w:ascii="Times New Roman" w:hAnsi="Times New Roman" w:cs="Times New Roman"/>
        </w:rPr>
        <w:t>konstrukcji umożliwiającej poprawne i pewne działanie systemu dla każdego pasa ruchu,</w:t>
      </w:r>
    </w:p>
    <w:p w14:paraId="1A722B73" w14:textId="77777777" w:rsidR="004A3247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skuteczność odczytu tablic na poziomie minimum 90% na poziomie ufności 95%,</w:t>
      </w:r>
    </w:p>
    <w:p w14:paraId="28F9A63B" w14:textId="77777777" w:rsidR="004A3247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jedna cyfrowa kamera kolorowa do pracy w trybie dzień/noc całą dobę, przeznaczona do przenoszenia ogólnego obrazu sytuacji z miejsca ważenia preselekcyjnego do serwera danych,</w:t>
      </w:r>
    </w:p>
    <w:p w14:paraId="0C6AFBE8" w14:textId="77777777" w:rsidR="008E5DC5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jedna kamera do automatycznego odczytu numerów rejestracyjnych wszys</w:t>
      </w:r>
      <w:r w:rsidR="008E5DC5" w:rsidRPr="00062BB4">
        <w:rPr>
          <w:rFonts w:ascii="Times New Roman" w:hAnsi="Times New Roman" w:cs="Times New Roman"/>
        </w:rPr>
        <w:t>tkich przejeżdżających pojazdów,</w:t>
      </w:r>
    </w:p>
    <w:p w14:paraId="7F4E97EB" w14:textId="77777777" w:rsidR="008E5DC5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promienników światła podczerwonego, emitujących promieniowanie niewidoczne dla oka ludzkiego współpracujące z kamerami systemu rozpoznawania numerów tablic rejestracyjnych. Oświetlacz podczerwieni musi być zintegrowany w obudowie kamery – nie dopuszcza się wykorzystania </w:t>
      </w:r>
      <w:r w:rsidRPr="00062BB4">
        <w:rPr>
          <w:rFonts w:ascii="Times New Roman" w:hAnsi="Times New Roman" w:cs="Times New Roman"/>
        </w:rPr>
        <w:lastRenderedPageBreak/>
        <w:t>dodatkowych oświetlaczy podczerwieni instalowanych jako dodatkowy element obok nad lub pod kamerą ANPR,</w:t>
      </w:r>
    </w:p>
    <w:p w14:paraId="05270BC2" w14:textId="1CB1D3C3" w:rsidR="008E5DC5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pracować poprawnie w zakresie temperatur od -</w:t>
      </w:r>
      <w:r w:rsidR="00BF1AAD" w:rsidRPr="00062BB4">
        <w:rPr>
          <w:rFonts w:ascii="Times New Roman" w:hAnsi="Times New Roman" w:cs="Times New Roman"/>
        </w:rPr>
        <w:t>35</w:t>
      </w:r>
      <w:r w:rsidR="002649E7" w:rsidRPr="00062BB4">
        <w:rPr>
          <w:rFonts w:ascii="Times New Roman" w:hAnsi="Times New Roman" w:cs="Times New Roman"/>
        </w:rPr>
        <w:t xml:space="preserve">ºC </w:t>
      </w:r>
      <w:r w:rsidRPr="00062BB4">
        <w:rPr>
          <w:rFonts w:ascii="Times New Roman" w:hAnsi="Times New Roman" w:cs="Times New Roman"/>
        </w:rPr>
        <w:t>do +</w:t>
      </w:r>
      <w:r w:rsidR="00BF1AAD" w:rsidRPr="00062BB4">
        <w:rPr>
          <w:rFonts w:ascii="Times New Roman" w:hAnsi="Times New Roman" w:cs="Times New Roman"/>
        </w:rPr>
        <w:t>6</w:t>
      </w:r>
      <w:r w:rsidR="002649E7" w:rsidRPr="00062BB4">
        <w:rPr>
          <w:rFonts w:ascii="Times New Roman" w:hAnsi="Times New Roman" w:cs="Times New Roman"/>
        </w:rPr>
        <w:t xml:space="preserve">0ºC </w:t>
      </w:r>
      <w:r w:rsidRPr="00062BB4">
        <w:rPr>
          <w:rFonts w:ascii="Times New Roman" w:hAnsi="Times New Roman" w:cs="Times New Roman"/>
        </w:rPr>
        <w:t>oraz posiadać obudowę o klasie szczelności nie mniejszej niż IP65,</w:t>
      </w:r>
    </w:p>
    <w:p w14:paraId="45FACED8" w14:textId="706E1CE4" w:rsidR="008E5DC5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w obudowie kamery dopuszcza się zastosowanie grzałki o mocy nie większej niż 40W i dedykowanej dla zaproponowanego przez Wykonawcę rozwiązania nie przekraczającej maksymalnie mocy 40W</w:t>
      </w:r>
      <w:r w:rsidR="00D51781">
        <w:rPr>
          <w:rFonts w:ascii="Times New Roman" w:hAnsi="Times New Roman" w:cs="Times New Roman"/>
        </w:rPr>
        <w:t>,</w:t>
      </w:r>
    </w:p>
    <w:p w14:paraId="41DE053E" w14:textId="77777777" w:rsidR="00934EF3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musi posiadać minimum 2GB pamięci wewnętrznej lub zewnętrznej (w postaci np. w postaci karty SD) umożliwiającej zapisywanie rekordów z odczytami tablic rejestracyjnych w przypadku chwilowej utraty komunikacji,</w:t>
      </w:r>
    </w:p>
    <w:p w14:paraId="7D7BEE04" w14:textId="77777777" w:rsidR="00934EF3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umożliwiać poprawny automatyczny odczyt tablic rejestracyjnych pojazdów na minimum dwóch pasach ruchu o szerokości minimum 3.5 m każdy,</w:t>
      </w:r>
    </w:p>
    <w:p w14:paraId="0ABC529D" w14:textId="11E59E0F" w:rsidR="002D40B8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automatycznie odczytywać tablice wszystkich krajów UE oraz Europy wschodniej. Należy przyjąć, że numer rejestracyjny to ciąg dużych liter i cyfr, nie dłuższy niż 10 znaków, bez separatorów oraz innych znaków specjalnych – wszystkie znaki pisane łącznie. W celu uniknięcia niejednoznaczności numer rejestracyjny powinien być zakodowany w danych wyjściowych w kodowaniu UTF-8. W przypadku niektórych krajów wymagane jest rozpoznawanie odpowiednich znaków narodowych (np. umlaut w tablicach niemieckich). </w:t>
      </w:r>
      <w:r w:rsidR="00934EF3" w:rsidRPr="00062BB4">
        <w:rPr>
          <w:rFonts w:ascii="Times New Roman" w:hAnsi="Times New Roman" w:cs="Times New Roman"/>
        </w:rPr>
        <w:t xml:space="preserve"> </w:t>
      </w:r>
      <w:r w:rsidR="00934EF3" w:rsidRPr="00062BB4">
        <w:rPr>
          <w:rFonts w:ascii="Times New Roman" w:hAnsi="Times New Roman" w:cs="Times New Roman"/>
        </w:rPr>
        <w:br/>
      </w:r>
      <w:r w:rsidRPr="00062BB4">
        <w:rPr>
          <w:rFonts w:ascii="Times New Roman" w:hAnsi="Times New Roman" w:cs="Times New Roman"/>
        </w:rPr>
        <w:t>W przypadku tablic rejestracyjnych z krajów, gdzie nie stosuje się alfabetu łacińskiego dopuszcza się rozpoznawanie liter i cyfr w odpowiednim dla danego kraju alfabecie (np. cyrylica), ale także dopuszcza się konwersję znaków</w:t>
      </w:r>
      <w:r w:rsidR="009871D7">
        <w:rPr>
          <w:rFonts w:ascii="Times New Roman" w:hAnsi="Times New Roman" w:cs="Times New Roman"/>
        </w:rPr>
        <w:t xml:space="preserve"> </w:t>
      </w:r>
      <w:r w:rsidRPr="00062BB4">
        <w:rPr>
          <w:rFonts w:ascii="Times New Roman" w:hAnsi="Times New Roman" w:cs="Times New Roman"/>
        </w:rPr>
        <w:t xml:space="preserve">z alfabetu niełacińskiego na łaciński. </w:t>
      </w:r>
    </w:p>
    <w:p w14:paraId="75B9FA8B" w14:textId="77777777" w:rsidR="008B2C2D" w:rsidRPr="00062BB4" w:rsidRDefault="00E21AF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a</w:t>
      </w:r>
      <w:r w:rsidR="00934EF3" w:rsidRPr="00062BB4">
        <w:rPr>
          <w:rFonts w:ascii="Times New Roman" w:hAnsi="Times New Roman" w:cs="Times New Roman"/>
        </w:rPr>
        <w:t>utomatycznie odczytywać tablice ADR umieszczone na pojazdach przewożących substancje niebezpieczne,</w:t>
      </w:r>
    </w:p>
    <w:p w14:paraId="7ACD9875" w14:textId="77777777" w:rsidR="003109AC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odczytywać poprawnie tablice pojazdów poruszających się z prędkością </w:t>
      </w:r>
      <w:r w:rsidR="00970312" w:rsidRPr="00062BB4">
        <w:rPr>
          <w:rFonts w:ascii="Times New Roman" w:hAnsi="Times New Roman" w:cs="Times New Roman"/>
        </w:rPr>
        <w:br/>
      </w:r>
      <w:r w:rsidRPr="00062BB4">
        <w:rPr>
          <w:rFonts w:ascii="Times New Roman" w:hAnsi="Times New Roman" w:cs="Times New Roman"/>
        </w:rPr>
        <w:t>do 200 km/h,</w:t>
      </w:r>
    </w:p>
    <w:p w14:paraId="3C5ECB59" w14:textId="77777777" w:rsidR="003109AC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musi przechowywać i weryfikować pojazdy według tzw. białej i czarnej listy umożliwiającej wpisanie do miliona tablic rejestracyjnych, gdzie na czarnej liście będą umieszczone np.: tablice pojazdów poszukiwanych, zaś na białej np.: tablice pojazdów uprzywilejowanych,</w:t>
      </w:r>
    </w:p>
    <w:p w14:paraId="1BABDF24" w14:textId="77777777" w:rsidR="002D40B8" w:rsidRPr="00062BB4" w:rsidRDefault="002D40B8" w:rsidP="005B62B9">
      <w:pPr>
        <w:numPr>
          <w:ilvl w:val="0"/>
          <w:numId w:val="37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umożliwiać dostarczanie danych dotyczących pojedynczego pojazdu, z którego dokonano odczytu tablicy rejestracyjnej, zawierającego, co najmniej: </w:t>
      </w:r>
    </w:p>
    <w:p w14:paraId="2B9C1855" w14:textId="77777777" w:rsidR="003109AC" w:rsidRPr="00062BB4" w:rsidRDefault="002D40B8" w:rsidP="005B62B9">
      <w:pPr>
        <w:pStyle w:val="Akapitzlist"/>
        <w:numPr>
          <w:ilvl w:val="0"/>
          <w:numId w:val="39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plik w formacie JPEG lub TIFF ze zdjęciem pojazdu w podczerwieni,</w:t>
      </w:r>
    </w:p>
    <w:p w14:paraId="1E5E4DD2" w14:textId="77777777" w:rsidR="003109AC" w:rsidRPr="00062BB4" w:rsidRDefault="002D40B8" w:rsidP="005B62B9">
      <w:pPr>
        <w:pStyle w:val="Akapitzlist"/>
        <w:numPr>
          <w:ilvl w:val="0"/>
          <w:numId w:val="39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plik w formacie JPEG lub TIFF ze zdjęciem pojazdu w kolorze w dzień oraz w nocy,</w:t>
      </w:r>
    </w:p>
    <w:p w14:paraId="22DC3C12" w14:textId="77777777" w:rsidR="003109AC" w:rsidRPr="00062BB4" w:rsidRDefault="002D40B8" w:rsidP="005B62B9">
      <w:pPr>
        <w:pStyle w:val="Akapitzlist"/>
        <w:numPr>
          <w:ilvl w:val="0"/>
          <w:numId w:val="39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plik w formacie JPEG lub TIFF ze zdjęciem samej tablicy rejestracyjnej pojazdu,</w:t>
      </w:r>
    </w:p>
    <w:p w14:paraId="75F93CA7" w14:textId="77777777" w:rsidR="003109AC" w:rsidRPr="00062BB4" w:rsidRDefault="002D40B8" w:rsidP="005B62B9">
      <w:pPr>
        <w:pStyle w:val="Akapitzlist"/>
        <w:numPr>
          <w:ilvl w:val="0"/>
          <w:numId w:val="39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plik w formacie XML tekstowym zawierającym w strukturze danych, co najmniej informacje: </w:t>
      </w:r>
    </w:p>
    <w:p w14:paraId="7598C2C2" w14:textId="77777777" w:rsidR="003109AC" w:rsidRPr="00062BB4" w:rsidRDefault="002D40B8" w:rsidP="005B62B9">
      <w:pPr>
        <w:pStyle w:val="Akapitzlist"/>
        <w:numPr>
          <w:ilvl w:val="1"/>
          <w:numId w:val="40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numeru pojazdu rejestracyjnego odczytanego przez kamerę,</w:t>
      </w:r>
    </w:p>
    <w:p w14:paraId="0074827E" w14:textId="77777777" w:rsidR="003109AC" w:rsidRPr="00062BB4" w:rsidRDefault="002D40B8" w:rsidP="005B62B9">
      <w:pPr>
        <w:pStyle w:val="Akapitzlist"/>
        <w:numPr>
          <w:ilvl w:val="1"/>
          <w:numId w:val="40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dacie i czasie wykonania zdjęcia w podczerwieni (znacznik daty </w:t>
      </w:r>
      <w:r w:rsidR="003109AC" w:rsidRPr="00062BB4">
        <w:rPr>
          <w:rFonts w:ascii="Times New Roman" w:hAnsi="Times New Roman" w:cs="Times New Roman"/>
        </w:rPr>
        <w:br/>
      </w:r>
      <w:r w:rsidRPr="00062BB4">
        <w:rPr>
          <w:rFonts w:ascii="Times New Roman" w:hAnsi="Times New Roman" w:cs="Times New Roman"/>
        </w:rPr>
        <w:t>i czasu),</w:t>
      </w:r>
    </w:p>
    <w:p w14:paraId="10BED28D" w14:textId="77777777" w:rsidR="003109AC" w:rsidRPr="00062BB4" w:rsidRDefault="002D40B8" w:rsidP="005B62B9">
      <w:pPr>
        <w:pStyle w:val="Akapitzlist"/>
        <w:numPr>
          <w:ilvl w:val="1"/>
          <w:numId w:val="40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numer kamery, z której pochodzą dane,</w:t>
      </w:r>
    </w:p>
    <w:p w14:paraId="03A0163D" w14:textId="77777777" w:rsidR="003109AC" w:rsidRPr="00062BB4" w:rsidRDefault="002D40B8" w:rsidP="005B62B9">
      <w:pPr>
        <w:pStyle w:val="Akapitzlist"/>
        <w:numPr>
          <w:ilvl w:val="1"/>
          <w:numId w:val="40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miejsca zainstalowania kamery,</w:t>
      </w:r>
    </w:p>
    <w:p w14:paraId="2F81C4D1" w14:textId="77777777" w:rsidR="003109AC" w:rsidRPr="00062BB4" w:rsidRDefault="002D40B8" w:rsidP="005B62B9">
      <w:pPr>
        <w:pStyle w:val="Akapitzlist"/>
        <w:numPr>
          <w:ilvl w:val="1"/>
          <w:numId w:val="40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kierunku jazdy pojazdu lub zatrzymaniu,</w:t>
      </w:r>
    </w:p>
    <w:p w14:paraId="20684CEC" w14:textId="77777777" w:rsidR="003109AC" w:rsidRPr="00062BB4" w:rsidRDefault="002D40B8" w:rsidP="005B62B9">
      <w:pPr>
        <w:pStyle w:val="Akapitzlist"/>
        <w:numPr>
          <w:ilvl w:val="1"/>
          <w:numId w:val="40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numeru pasa ruchu,</w:t>
      </w:r>
    </w:p>
    <w:p w14:paraId="5C5BC466" w14:textId="78D00009" w:rsidR="002D40B8" w:rsidRPr="00062BB4" w:rsidRDefault="002D40B8" w:rsidP="005B62B9">
      <w:pPr>
        <w:pStyle w:val="Akapitzlist"/>
        <w:numPr>
          <w:ilvl w:val="1"/>
          <w:numId w:val="40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wykrycia pojazdu na czarnej lub białej liście</w:t>
      </w:r>
      <w:r w:rsidR="00796F00">
        <w:rPr>
          <w:rFonts w:ascii="Times New Roman" w:hAnsi="Times New Roman" w:cs="Times New Roman"/>
        </w:rPr>
        <w:t>,</w:t>
      </w:r>
    </w:p>
    <w:p w14:paraId="478A6A43" w14:textId="77777777" w:rsidR="003109AC" w:rsidRPr="00062BB4" w:rsidRDefault="002D40B8" w:rsidP="005B62B9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posiadać możliwość transmisji danych ogólnie dostępnym otwartym protokołem komunikacji FTP oraz FTPS,</w:t>
      </w:r>
    </w:p>
    <w:p w14:paraId="241B6F66" w14:textId="77777777" w:rsidR="003109AC" w:rsidRPr="00062BB4" w:rsidRDefault="002D40B8" w:rsidP="005B62B9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powinna być zdalnie </w:t>
      </w:r>
      <w:proofErr w:type="spellStart"/>
      <w:r w:rsidRPr="00062BB4">
        <w:rPr>
          <w:rFonts w:ascii="Times New Roman" w:hAnsi="Times New Roman" w:cs="Times New Roman"/>
        </w:rPr>
        <w:t>zarządzalnym</w:t>
      </w:r>
      <w:proofErr w:type="spellEnd"/>
      <w:r w:rsidRPr="00062BB4">
        <w:rPr>
          <w:rFonts w:ascii="Times New Roman" w:hAnsi="Times New Roman" w:cs="Times New Roman"/>
        </w:rPr>
        <w:t xml:space="preserve"> urządzeniem IP,</w:t>
      </w:r>
    </w:p>
    <w:p w14:paraId="4B8D547A" w14:textId="77777777" w:rsidR="003109AC" w:rsidRPr="00062BB4" w:rsidRDefault="002D40B8" w:rsidP="005B62B9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lastRenderedPageBreak/>
        <w:t>posiadać interfejs komunikacyjny Ethernet 10/100/1000 Base-T oraz RS-232 lub RS485,</w:t>
      </w:r>
    </w:p>
    <w:p w14:paraId="07EE9D8C" w14:textId="77777777" w:rsidR="003109AC" w:rsidRPr="00062BB4" w:rsidRDefault="002D40B8" w:rsidP="005B62B9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posiadać minimum jedno wyjście przekaźnikowe sterowane odczytem tablicy,</w:t>
      </w:r>
    </w:p>
    <w:p w14:paraId="681EB370" w14:textId="6C46CDDC" w:rsidR="003109AC" w:rsidRPr="00062BB4" w:rsidRDefault="002D40B8" w:rsidP="005B62B9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posiadać możliwość konfiguracji i zarządzania poprzez graficzny interfejs użytkownika zarządzany z poziomu </w:t>
      </w:r>
      <w:r w:rsidR="00E0225B">
        <w:rPr>
          <w:rFonts w:ascii="Times New Roman" w:hAnsi="Times New Roman" w:cs="Times New Roman"/>
        </w:rPr>
        <w:t xml:space="preserve">aktualnej </w:t>
      </w:r>
      <w:r w:rsidRPr="00062BB4">
        <w:rPr>
          <w:rFonts w:ascii="Times New Roman" w:hAnsi="Times New Roman" w:cs="Times New Roman"/>
        </w:rPr>
        <w:t xml:space="preserve">przeglądarki </w:t>
      </w:r>
      <w:r w:rsidR="00E0225B">
        <w:rPr>
          <w:rFonts w:ascii="Times New Roman" w:hAnsi="Times New Roman" w:cs="Times New Roman"/>
        </w:rPr>
        <w:t>internetowej</w:t>
      </w:r>
      <w:r w:rsidRPr="00062BB4">
        <w:rPr>
          <w:rFonts w:ascii="Times New Roman" w:hAnsi="Times New Roman" w:cs="Times New Roman"/>
        </w:rPr>
        <w:t>, umożliwiający takie funkcje jak np.: konfiguracje, sprawdzenie stanu działania – status urządzenia, przegląd statystyki lokalnej, definiowanie poziomu dostępu dla użytkowników, weryfikację obrazu „online” i podgląd bieżących odczytów,</w:t>
      </w:r>
    </w:p>
    <w:p w14:paraId="7CD6B6A3" w14:textId="77777777" w:rsidR="003109AC" w:rsidRPr="00062BB4" w:rsidRDefault="002D40B8" w:rsidP="005B62B9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mieć możliwość prowadzenia własnego logu operacyjnego, który może być wysyłany do systemu centralnego umożliwiającego diagnozę dla służb utrzymania,</w:t>
      </w:r>
    </w:p>
    <w:p w14:paraId="5826F4E2" w14:textId="76707FA6" w:rsidR="002D40B8" w:rsidRPr="00062BB4" w:rsidRDefault="002D40B8" w:rsidP="002A07F7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mieć możliwość wy</w:t>
      </w:r>
      <w:r w:rsidR="003109AC" w:rsidRPr="00062BB4">
        <w:rPr>
          <w:rFonts w:ascii="Times New Roman" w:hAnsi="Times New Roman" w:cs="Times New Roman"/>
        </w:rPr>
        <w:t xml:space="preserve">syłania do systemu centralnego </w:t>
      </w:r>
      <w:r w:rsidRPr="00062BB4">
        <w:rPr>
          <w:rFonts w:ascii="Times New Roman" w:hAnsi="Times New Roman" w:cs="Times New Roman"/>
        </w:rPr>
        <w:t>co pewien określony czas np.: co 5 minut informację o jej statusie i poprawnym działaniu (</w:t>
      </w:r>
      <w:proofErr w:type="spellStart"/>
      <w:r w:rsidRPr="00062BB4">
        <w:rPr>
          <w:rFonts w:ascii="Times New Roman" w:hAnsi="Times New Roman" w:cs="Times New Roman"/>
        </w:rPr>
        <w:t>heartbeat</w:t>
      </w:r>
      <w:proofErr w:type="spellEnd"/>
      <w:r w:rsidRPr="00062BB4">
        <w:rPr>
          <w:rFonts w:ascii="Times New Roman" w:hAnsi="Times New Roman" w:cs="Times New Roman"/>
        </w:rPr>
        <w:t xml:space="preserve">), </w:t>
      </w:r>
    </w:p>
    <w:p w14:paraId="698D581E" w14:textId="77777777" w:rsidR="002D40B8" w:rsidRPr="00062BB4" w:rsidRDefault="002D40B8" w:rsidP="005B62B9">
      <w:pPr>
        <w:numPr>
          <w:ilvl w:val="0"/>
          <w:numId w:val="38"/>
        </w:numPr>
        <w:spacing w:after="0" w:line="240" w:lineRule="auto"/>
        <w:ind w:left="2127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umożliwiać wykonywanie nadruku na zdjęciu dowodowym w podczerwieni oraz poglądowym w kolorze, co najmniej: </w:t>
      </w:r>
    </w:p>
    <w:p w14:paraId="6E7A64D1" w14:textId="77777777" w:rsidR="00D702BA" w:rsidRPr="00062BB4" w:rsidRDefault="002D40B8" w:rsidP="005B62B9">
      <w:pPr>
        <w:pStyle w:val="Akapitzlist"/>
        <w:numPr>
          <w:ilvl w:val="0"/>
          <w:numId w:val="58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daty wykonania zdjęcia w formacie: rok, miesiąc, dzień, </w:t>
      </w:r>
    </w:p>
    <w:p w14:paraId="687A91AC" w14:textId="77777777" w:rsidR="00D702BA" w:rsidRPr="00062BB4" w:rsidRDefault="002D40B8" w:rsidP="005B62B9">
      <w:pPr>
        <w:pStyle w:val="Akapitzlist"/>
        <w:numPr>
          <w:ilvl w:val="0"/>
          <w:numId w:val="58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czasu wykonania zdjęcia z dokładnością w forma</w:t>
      </w:r>
      <w:r w:rsidR="00D702BA" w:rsidRPr="00062BB4">
        <w:rPr>
          <w:rFonts w:ascii="Times New Roman" w:hAnsi="Times New Roman" w:cs="Times New Roman"/>
        </w:rPr>
        <w:t xml:space="preserve">cie: godzina, minuta, sekunda, </w:t>
      </w:r>
    </w:p>
    <w:p w14:paraId="4133551E" w14:textId="77777777" w:rsidR="00D702BA" w:rsidRPr="00062BB4" w:rsidRDefault="002D40B8" w:rsidP="005B62B9">
      <w:pPr>
        <w:pStyle w:val="Akapitzlist"/>
        <w:numPr>
          <w:ilvl w:val="0"/>
          <w:numId w:val="58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numeru systemowego kamery (np.: Kam1), </w:t>
      </w:r>
    </w:p>
    <w:p w14:paraId="69552D5F" w14:textId="77777777" w:rsidR="00D702BA" w:rsidRPr="00062BB4" w:rsidRDefault="002D40B8" w:rsidP="005B62B9">
      <w:pPr>
        <w:pStyle w:val="Akapitzlist"/>
        <w:numPr>
          <w:ilvl w:val="0"/>
          <w:numId w:val="58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lokalizacji instalacji kamery (np.: ul. Lwowska),</w:t>
      </w:r>
    </w:p>
    <w:p w14:paraId="03BA8EAD" w14:textId="6167E45C" w:rsidR="00D702BA" w:rsidRPr="00062BB4" w:rsidRDefault="002D40B8" w:rsidP="005B62B9">
      <w:pPr>
        <w:pStyle w:val="Akapitzlist"/>
        <w:numPr>
          <w:ilvl w:val="0"/>
          <w:numId w:val="58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nr odczytanej tablicy rejestracyjnej pojazdu, </w:t>
      </w:r>
    </w:p>
    <w:p w14:paraId="27002B50" w14:textId="54DDF0B3" w:rsidR="00D702BA" w:rsidRPr="00062BB4" w:rsidRDefault="002D40B8" w:rsidP="005B62B9">
      <w:pPr>
        <w:pStyle w:val="Akapitzlist"/>
        <w:numPr>
          <w:ilvl w:val="0"/>
          <w:numId w:val="58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nr pasa </w:t>
      </w:r>
      <w:proofErr w:type="gramStart"/>
      <w:r w:rsidRPr="00062BB4">
        <w:rPr>
          <w:rFonts w:ascii="Times New Roman" w:hAnsi="Times New Roman" w:cs="Times New Roman"/>
        </w:rPr>
        <w:t>ruchu</w:t>
      </w:r>
      <w:proofErr w:type="gramEnd"/>
      <w:r w:rsidRPr="00062BB4">
        <w:rPr>
          <w:rFonts w:ascii="Times New Roman" w:hAnsi="Times New Roman" w:cs="Times New Roman"/>
        </w:rPr>
        <w:t xml:space="preserve"> na którym odczytano tablicę, (1,2) </w:t>
      </w:r>
    </w:p>
    <w:p w14:paraId="4C8A52D6" w14:textId="77777777" w:rsidR="00196A68" w:rsidRPr="00062BB4" w:rsidRDefault="002D40B8" w:rsidP="005B62B9">
      <w:pPr>
        <w:pStyle w:val="Akapitzlist"/>
        <w:numPr>
          <w:ilvl w:val="0"/>
          <w:numId w:val="58"/>
        </w:numPr>
        <w:spacing w:after="0" w:line="240" w:lineRule="auto"/>
        <w:ind w:left="2552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kraju pochodzenia tablicy rejestracyjnej (PL, LV, DE itd.).</w:t>
      </w:r>
    </w:p>
    <w:p w14:paraId="7198AD1D" w14:textId="77777777" w:rsidR="00EC6C1D" w:rsidRPr="00062BB4" w:rsidRDefault="00EC6C1D" w:rsidP="005B62B9">
      <w:pPr>
        <w:numPr>
          <w:ilvl w:val="0"/>
          <w:numId w:val="4"/>
        </w:numPr>
        <w:spacing w:after="0" w:line="240" w:lineRule="auto"/>
        <w:ind w:left="1701" w:hanging="425"/>
        <w:jc w:val="both"/>
        <w:rPr>
          <w:rFonts w:ascii="Times New Roman" w:hAnsi="Times New Roman" w:cs="Times New Roman"/>
        </w:rPr>
      </w:pPr>
      <w:r w:rsidRPr="004931AE">
        <w:rPr>
          <w:rFonts w:ascii="Times New Roman" w:hAnsi="Times New Roman" w:cs="Times New Roman"/>
          <w:bCs/>
          <w:iCs/>
        </w:rPr>
        <w:t>szafy teletechnicznej wolnostojącej z zainstalowanymi urządzeniami do sterowania pracą wag</w:t>
      </w:r>
      <w:r w:rsidRPr="00062BB4">
        <w:rPr>
          <w:rFonts w:ascii="Times New Roman" w:hAnsi="Times New Roman" w:cs="Times New Roman"/>
        </w:rPr>
        <w:t xml:space="preserve">, kamer oraz urządzeniami odpowiedzialnymi za komunikację </w:t>
      </w:r>
      <w:r w:rsidRPr="00062BB4">
        <w:rPr>
          <w:rFonts w:ascii="Times New Roman" w:hAnsi="Times New Roman" w:cs="Times New Roman"/>
        </w:rPr>
        <w:br/>
        <w:t xml:space="preserve">z pozostałymi elementami systemu preselekcyjnego. Urządzenia muszą być zabezpieczone przed ingerencją osób trzecich oraz przed aktami wandalizmu. </w:t>
      </w:r>
      <w:r w:rsidRPr="00062BB4">
        <w:rPr>
          <w:rFonts w:ascii="Times New Roman" w:hAnsi="Times New Roman" w:cs="Times New Roman"/>
        </w:rPr>
        <w:br/>
        <w:t>Szafa teletechniczna powinna posiadać zamek z wkładką patentową o odpowiedniej do zastosowania klasie zabezpieczenia przed ingerencją osób trzecich,</w:t>
      </w:r>
    </w:p>
    <w:p w14:paraId="7AE0624A" w14:textId="0625AEED" w:rsidR="00F961B4" w:rsidRPr="00062BB4" w:rsidRDefault="008E78F9" w:rsidP="005B62B9">
      <w:pPr>
        <w:numPr>
          <w:ilvl w:val="0"/>
          <w:numId w:val="4"/>
        </w:numPr>
        <w:spacing w:after="0" w:line="240" w:lineRule="auto"/>
        <w:ind w:left="1701" w:hanging="425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o</w:t>
      </w:r>
      <w:r w:rsidR="004E048B" w:rsidRPr="00062BB4">
        <w:rPr>
          <w:rFonts w:ascii="Times New Roman" w:hAnsi="Times New Roman" w:cs="Times New Roman"/>
        </w:rPr>
        <w:t>programowanie powinno zapewnić p</w:t>
      </w:r>
      <w:r w:rsidR="00985864" w:rsidRPr="00062BB4">
        <w:rPr>
          <w:rFonts w:ascii="Times New Roman" w:hAnsi="Times New Roman" w:cs="Times New Roman"/>
        </w:rPr>
        <w:t>rzesłanie do CSOSRD następujących danych oraz ich archiwizacji:</w:t>
      </w:r>
    </w:p>
    <w:p w14:paraId="0D27A879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przekroczenia wysokości oraz unikania przejazdu poza wyznaczony do tego celu przekrój drogi,</w:t>
      </w:r>
    </w:p>
    <w:p w14:paraId="4576D989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obciążenia poszczególnych kół i osi,</w:t>
      </w:r>
    </w:p>
    <w:p w14:paraId="7B8443B8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całkowite obciążenie wszystkich osi,</w:t>
      </w:r>
    </w:p>
    <w:p w14:paraId="1C26D9B7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ilość osi pojazdu,</w:t>
      </w:r>
    </w:p>
    <w:p w14:paraId="197AFC4D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rozstaw osi pojazdu,</w:t>
      </w:r>
    </w:p>
    <w:p w14:paraId="1E2DE001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prędkość pojazdu,</w:t>
      </w:r>
    </w:p>
    <w:p w14:paraId="60F74B85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całkowitą masę pojazdu,</w:t>
      </w:r>
    </w:p>
    <w:p w14:paraId="0A192043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długość pojazdu (zastępcza długość elektryczna zmierzona na pętli indukcyjnej),</w:t>
      </w:r>
    </w:p>
    <w:p w14:paraId="00F74FE2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przeciążenie pojazdu na oś i grupę osi oraz masy brutto,</w:t>
      </w:r>
    </w:p>
    <w:p w14:paraId="2AC044A7" w14:textId="7B9A5094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maksymalne dopuszczalne obciążenie pojazdu, według danych zapisanych</w:t>
      </w:r>
      <w:r w:rsidR="00F961B4" w:rsidRPr="00062BB4">
        <w:rPr>
          <w:rFonts w:ascii="Times New Roman" w:hAnsi="Times New Roman" w:cs="Times New Roman"/>
        </w:rPr>
        <w:t xml:space="preserve"> </w:t>
      </w:r>
      <w:r w:rsidR="00EE3E9C" w:rsidRPr="00062BB4">
        <w:rPr>
          <w:rFonts w:ascii="Times New Roman" w:hAnsi="Times New Roman" w:cs="Times New Roman"/>
        </w:rPr>
        <w:br/>
      </w:r>
      <w:r w:rsidRPr="00062BB4">
        <w:rPr>
          <w:rFonts w:ascii="Times New Roman" w:hAnsi="Times New Roman" w:cs="Times New Roman"/>
        </w:rPr>
        <w:t>w systemie,</w:t>
      </w:r>
    </w:p>
    <w:p w14:paraId="2D169350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klasyfikacja pojazdu według liczby i rozstawu osi,</w:t>
      </w:r>
    </w:p>
    <w:p w14:paraId="561E1E78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numer kolejny pojazdu,</w:t>
      </w:r>
    </w:p>
    <w:p w14:paraId="5C83BED7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data i godzina przejazdu,</w:t>
      </w:r>
    </w:p>
    <w:p w14:paraId="453D2D26" w14:textId="614A9616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pomiar natężenia ruchu dla każdego pasa oddzielnie w 15 minutowych interwałach czasowych. Dane powinny być agregowane na serwerze </w:t>
      </w:r>
      <w:r w:rsidR="00EE3E9C" w:rsidRPr="00062BB4">
        <w:rPr>
          <w:rFonts w:ascii="Times New Roman" w:hAnsi="Times New Roman" w:cs="Times New Roman"/>
        </w:rPr>
        <w:br/>
      </w:r>
      <w:r w:rsidRPr="00062BB4">
        <w:rPr>
          <w:rFonts w:ascii="Times New Roman" w:hAnsi="Times New Roman" w:cs="Times New Roman"/>
        </w:rPr>
        <w:t>w CSOSRD,</w:t>
      </w:r>
    </w:p>
    <w:p w14:paraId="56F9EBFC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lastRenderedPageBreak/>
        <w:t>zdjęcie pojazdu i tablicy rejestracyjnej dla pojazdów, co do których istnieje przypuszczenie popełnienia wykroczenia (pojazdy przeciążone) wykonane przez kamerę ANPR,</w:t>
      </w:r>
    </w:p>
    <w:p w14:paraId="4CDF12F0" w14:textId="77777777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zdjęcia z kamery poglądowej, która pokazuje całość samochodu popełniającego wykroczenie,</w:t>
      </w:r>
    </w:p>
    <w:p w14:paraId="24E66CB6" w14:textId="635850EB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wyzwalanie alarmu – informacja o pojeździe przeciążonym lub </w:t>
      </w:r>
      <w:r w:rsidR="00EE3E9C" w:rsidRPr="00062BB4">
        <w:rPr>
          <w:rFonts w:ascii="Times New Roman" w:hAnsi="Times New Roman" w:cs="Times New Roman"/>
        </w:rPr>
        <w:br/>
      </w:r>
      <w:r w:rsidRPr="00062BB4">
        <w:rPr>
          <w:rFonts w:ascii="Times New Roman" w:hAnsi="Times New Roman" w:cs="Times New Roman"/>
        </w:rPr>
        <w:t>z przekroczoną masą w odniesieniu do jego kategorii lub nośności drogi,</w:t>
      </w:r>
    </w:p>
    <w:p w14:paraId="36E54EB2" w14:textId="684831B1" w:rsidR="00F961B4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możliwość </w:t>
      </w:r>
      <w:r w:rsidR="00B028D4" w:rsidRPr="00062BB4">
        <w:rPr>
          <w:rFonts w:ascii="Times New Roman" w:hAnsi="Times New Roman" w:cs="Times New Roman"/>
        </w:rPr>
        <w:t xml:space="preserve">lokalnej oraz zdalnej </w:t>
      </w:r>
      <w:r w:rsidRPr="00062BB4">
        <w:rPr>
          <w:rFonts w:ascii="Times New Roman" w:hAnsi="Times New Roman" w:cs="Times New Roman"/>
        </w:rPr>
        <w:t>zmiany progu wyzwalania alertu,</w:t>
      </w:r>
    </w:p>
    <w:p w14:paraId="1608CE92" w14:textId="77777777" w:rsidR="004563DD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praca w nocy – rejestracja przeciążonych pojazdów przy słabym oświetleniu,</w:t>
      </w:r>
    </w:p>
    <w:p w14:paraId="6AE96A96" w14:textId="77777777" w:rsidR="004563DD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maksymalne dopuszczalne obciążenie pojazdu – możliwa edycja danych zapisanych w systemie w wyniku zmiany prawa,</w:t>
      </w:r>
    </w:p>
    <w:p w14:paraId="17AAFB80" w14:textId="77777777" w:rsidR="004563DD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klasyfikacja według europejskich schematów, z możliwością wprowadzenia zmian według liczby i rozstawu osi,</w:t>
      </w:r>
    </w:p>
    <w:p w14:paraId="157F0C7C" w14:textId="77777777" w:rsidR="004563DD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archiwizowanie danych,</w:t>
      </w:r>
    </w:p>
    <w:p w14:paraId="460EA040" w14:textId="50FF822B" w:rsidR="004563DD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jeżeli w obrazie poddanym analizie znajduje się więcej niż jeden pojazd to układ detekcji powinien wykryć każdy pojazd niezależnie, a układ identyfikacji powinien rozpoznać tablice rejestracy</w:t>
      </w:r>
      <w:r w:rsidR="004563DD" w:rsidRPr="00062BB4">
        <w:rPr>
          <w:rFonts w:ascii="Times New Roman" w:hAnsi="Times New Roman" w:cs="Times New Roman"/>
        </w:rPr>
        <w:t xml:space="preserve">jne każdego z pojazdów </w:t>
      </w:r>
      <w:r w:rsidR="00EE3E9C" w:rsidRPr="00062BB4">
        <w:rPr>
          <w:rFonts w:ascii="Times New Roman" w:hAnsi="Times New Roman" w:cs="Times New Roman"/>
        </w:rPr>
        <w:br/>
      </w:r>
      <w:r w:rsidR="004563DD" w:rsidRPr="00062BB4">
        <w:rPr>
          <w:rFonts w:ascii="Times New Roman" w:hAnsi="Times New Roman" w:cs="Times New Roman"/>
        </w:rPr>
        <w:t>z osobna,</w:t>
      </w:r>
    </w:p>
    <w:p w14:paraId="3A26A1B9" w14:textId="77777777" w:rsidR="008607FD" w:rsidRPr="00062BB4" w:rsidRDefault="000B77D0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d</w:t>
      </w:r>
      <w:r w:rsidR="00985864" w:rsidRPr="00062BB4">
        <w:rPr>
          <w:rFonts w:ascii="Times New Roman" w:hAnsi="Times New Roman" w:cs="Times New Roman"/>
        </w:rPr>
        <w:t>ane dotyczące struktury ruchu przejeżdżających p</w:t>
      </w:r>
      <w:r w:rsidRPr="00062BB4">
        <w:rPr>
          <w:rFonts w:ascii="Times New Roman" w:hAnsi="Times New Roman" w:cs="Times New Roman"/>
        </w:rPr>
        <w:t xml:space="preserve">ojazdów powinny być dostarczane </w:t>
      </w:r>
      <w:r w:rsidR="00985864" w:rsidRPr="00062BB4">
        <w:rPr>
          <w:rFonts w:ascii="Times New Roman" w:hAnsi="Times New Roman" w:cs="Times New Roman"/>
        </w:rPr>
        <w:t>i przechowywane na serwerze w CSOSRD według klasyfikac</w:t>
      </w:r>
      <w:r w:rsidR="006F4F7C" w:rsidRPr="00062BB4">
        <w:rPr>
          <w:rFonts w:ascii="Times New Roman" w:hAnsi="Times New Roman" w:cs="Times New Roman"/>
        </w:rPr>
        <w:t>ji pojazdów zgodnych z COST 323,</w:t>
      </w:r>
    </w:p>
    <w:p w14:paraId="2E26A97B" w14:textId="40F14DE8" w:rsidR="00A3577E" w:rsidRPr="00761339" w:rsidRDefault="00985864" w:rsidP="0076133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wykrywanie pojazdów przeciążonych, pod kątem przekroczeń dopuszczalnych nacisków osi, grup osi i masy całkowitej pojazdów przejeżdżają</w:t>
      </w:r>
      <w:r w:rsidR="008607FD" w:rsidRPr="00062BB4">
        <w:rPr>
          <w:rFonts w:ascii="Times New Roman" w:hAnsi="Times New Roman" w:cs="Times New Roman"/>
        </w:rPr>
        <w:t>cych przez stację preselekcyjną,</w:t>
      </w:r>
      <w:r w:rsidR="00761339">
        <w:rPr>
          <w:rFonts w:ascii="Times New Roman" w:hAnsi="Times New Roman" w:cs="Times New Roman"/>
        </w:rPr>
        <w:t xml:space="preserve"> </w:t>
      </w:r>
      <w:r w:rsidRPr="00761339">
        <w:rPr>
          <w:rFonts w:ascii="Times New Roman" w:hAnsi="Times New Roman" w:cs="Times New Roman"/>
        </w:rPr>
        <w:t>w odniesieniu do ich kategorii i nośności drogi. W</w:t>
      </w:r>
      <w:r w:rsidR="00DC54F3">
        <w:rPr>
          <w:rFonts w:ascii="Times New Roman" w:hAnsi="Times New Roman" w:cs="Times New Roman"/>
        </w:rPr>
        <w:t> </w:t>
      </w:r>
      <w:r w:rsidRPr="00761339">
        <w:rPr>
          <w:rFonts w:ascii="Times New Roman" w:hAnsi="Times New Roman" w:cs="Times New Roman"/>
        </w:rPr>
        <w:t>momencie wykrycia przeciążonego pojazdu automatycznie zostaje wyzwolony impuls wstrzymujący</w:t>
      </w:r>
      <w:r w:rsidR="00A3577E" w:rsidRPr="00761339">
        <w:rPr>
          <w:rFonts w:ascii="Times New Roman" w:hAnsi="Times New Roman" w:cs="Times New Roman"/>
        </w:rPr>
        <w:t xml:space="preserve"> obraz z przeciążonym pojazdem,</w:t>
      </w:r>
    </w:p>
    <w:p w14:paraId="52606E73" w14:textId="16B08D31" w:rsidR="00A3577E" w:rsidRPr="00062BB4" w:rsidRDefault="00495E3C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n</w:t>
      </w:r>
      <w:r w:rsidR="00985864" w:rsidRPr="00062BB4">
        <w:rPr>
          <w:rFonts w:ascii="Times New Roman" w:hAnsi="Times New Roman" w:cs="Times New Roman"/>
        </w:rPr>
        <w:t xml:space="preserve">a obrazie winna być umieszczona sylwetka przeciążonego </w:t>
      </w:r>
      <w:r w:rsidR="00DC54F3" w:rsidRPr="00062BB4">
        <w:rPr>
          <w:rFonts w:ascii="Times New Roman" w:hAnsi="Times New Roman" w:cs="Times New Roman"/>
        </w:rPr>
        <w:t>pojazdu</w:t>
      </w:r>
      <w:r w:rsidR="00985864" w:rsidRPr="00062BB4">
        <w:rPr>
          <w:rFonts w:ascii="Times New Roman" w:hAnsi="Times New Roman" w:cs="Times New Roman"/>
        </w:rPr>
        <w:t xml:space="preserve"> oraz informacja o typie wykroczenia, liczbie osi, obciążeniu poszczególnych osi, aktualną datą, godziną oraz numer rejestracyjny pojazdu,</w:t>
      </w:r>
    </w:p>
    <w:p w14:paraId="5B9DD2D2" w14:textId="1EDF99D1" w:rsidR="00E704B1" w:rsidRPr="00062BB4" w:rsidRDefault="00985864" w:rsidP="005B62B9">
      <w:pPr>
        <w:numPr>
          <w:ilvl w:val="1"/>
          <w:numId w:val="41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wszystkie elementy systemu winny posiadać skuteczne uziemienie oraz sprawny system zabezpieczeń przepięciowych od wyładowań atmosferycznych i zakłóceń elektrycznych na </w:t>
      </w:r>
      <w:proofErr w:type="spellStart"/>
      <w:r w:rsidRPr="00062BB4">
        <w:rPr>
          <w:rFonts w:ascii="Times New Roman" w:hAnsi="Times New Roman" w:cs="Times New Roman"/>
        </w:rPr>
        <w:t>doprowadzeniach</w:t>
      </w:r>
      <w:proofErr w:type="spellEnd"/>
      <w:r w:rsidRPr="00062BB4">
        <w:rPr>
          <w:rFonts w:ascii="Times New Roman" w:hAnsi="Times New Roman" w:cs="Times New Roman"/>
        </w:rPr>
        <w:t xml:space="preserve"> czujników pom</w:t>
      </w:r>
      <w:r w:rsidR="00901BB8" w:rsidRPr="00062BB4">
        <w:rPr>
          <w:rFonts w:ascii="Times New Roman" w:hAnsi="Times New Roman" w:cs="Times New Roman"/>
        </w:rPr>
        <w:t>iarowych i</w:t>
      </w:r>
      <w:r w:rsidR="004931AE">
        <w:rPr>
          <w:rFonts w:ascii="Times New Roman" w:hAnsi="Times New Roman" w:cs="Times New Roman"/>
        </w:rPr>
        <w:t> </w:t>
      </w:r>
      <w:r w:rsidR="00901BB8" w:rsidRPr="00062BB4">
        <w:rPr>
          <w:rFonts w:ascii="Times New Roman" w:hAnsi="Times New Roman" w:cs="Times New Roman"/>
        </w:rPr>
        <w:t>liniach zasilających</w:t>
      </w:r>
      <w:r w:rsidR="00761339">
        <w:rPr>
          <w:rFonts w:ascii="Times New Roman" w:hAnsi="Times New Roman" w:cs="Times New Roman"/>
        </w:rPr>
        <w:t>.</w:t>
      </w:r>
    </w:p>
    <w:p w14:paraId="6F15C035" w14:textId="77777777" w:rsidR="00A3577E" w:rsidRPr="00062BB4" w:rsidRDefault="00A3577E" w:rsidP="00BB2D0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B992BD6" w14:textId="77777777" w:rsidR="00E704B1" w:rsidRPr="00062BB4" w:rsidRDefault="00E704B1" w:rsidP="00E704B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0D830CD" w14:textId="59B4357C" w:rsidR="00D90012" w:rsidRPr="00062BB4" w:rsidRDefault="006F12AD" w:rsidP="005B62B9">
      <w:pPr>
        <w:pStyle w:val="Akapitzlist"/>
        <w:numPr>
          <w:ilvl w:val="1"/>
          <w:numId w:val="3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62BB4">
        <w:rPr>
          <w:rFonts w:ascii="Times New Roman" w:hAnsi="Times New Roman" w:cs="Times New Roman"/>
          <w:b/>
          <w:bCs/>
          <w:sz w:val="24"/>
          <w:szCs w:val="24"/>
        </w:rPr>
        <w:t>Sposób połączenia</w:t>
      </w:r>
      <w:r w:rsidR="00D3609F">
        <w:rPr>
          <w:rFonts w:ascii="Times New Roman" w:hAnsi="Times New Roman" w:cs="Times New Roman"/>
          <w:b/>
          <w:bCs/>
          <w:sz w:val="24"/>
          <w:szCs w:val="24"/>
        </w:rPr>
        <w:t xml:space="preserve"> stacji pomiaru</w:t>
      </w:r>
      <w:r w:rsidRPr="00062BB4">
        <w:rPr>
          <w:rFonts w:ascii="Times New Roman" w:hAnsi="Times New Roman" w:cs="Times New Roman"/>
          <w:b/>
          <w:bCs/>
          <w:sz w:val="24"/>
          <w:szCs w:val="24"/>
        </w:rPr>
        <w:t xml:space="preserve"> do istniejącej platformy transmisji danych</w:t>
      </w:r>
    </w:p>
    <w:p w14:paraId="6E9A65F3" w14:textId="59356220" w:rsidR="00790B2A" w:rsidRPr="00062BB4" w:rsidRDefault="00790B2A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3459A205" w14:textId="7CDE9BFE" w:rsidR="00370573" w:rsidRDefault="00E03EC4" w:rsidP="00A41160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 w:cs="Times New Roman"/>
        </w:rPr>
      </w:pPr>
      <w:r w:rsidRPr="00E03EC4">
        <w:rPr>
          <w:rFonts w:ascii="Times New Roman" w:hAnsi="Times New Roman" w:cs="Times New Roman"/>
        </w:rPr>
        <w:t xml:space="preserve">Wszystkie stacje pomiaru WIM są podłączone do platformy transmisji danych. Stacje zlokalizowane przy ul. Warszawskiej i ul. Podkarpackiej są podłączone do sieci za pomocą kabla światłowodowego, natomiast stacje przy ul. Krakowskiej, ul. Lubelskiej i ul. Lwowskiej – za pośrednictwem sieci radiowej w technologii LMDS. Każda stacja pomiarowa składa się </w:t>
      </w:r>
      <w:r>
        <w:rPr>
          <w:rFonts w:ascii="Times New Roman" w:hAnsi="Times New Roman" w:cs="Times New Roman"/>
        </w:rPr>
        <w:br/>
      </w:r>
      <w:r w:rsidRPr="00E03EC4">
        <w:rPr>
          <w:rFonts w:ascii="Times New Roman" w:hAnsi="Times New Roman" w:cs="Times New Roman"/>
        </w:rPr>
        <w:t xml:space="preserve">z dwóch szaf teleinformatycznych (ST1 i ST2), połączonych kablem światłowodowym zakończonym </w:t>
      </w:r>
      <w:proofErr w:type="spellStart"/>
      <w:r w:rsidRPr="00E03EC4">
        <w:rPr>
          <w:rFonts w:ascii="Times New Roman" w:hAnsi="Times New Roman" w:cs="Times New Roman"/>
        </w:rPr>
        <w:t>mediakonwerterami</w:t>
      </w:r>
      <w:proofErr w:type="spellEnd"/>
      <w:r w:rsidRPr="00E03EC4">
        <w:rPr>
          <w:rFonts w:ascii="Times New Roman" w:hAnsi="Times New Roman" w:cs="Times New Roman"/>
        </w:rPr>
        <w:t xml:space="preserve"> optycznymi</w:t>
      </w:r>
      <w:r w:rsidR="007368E9">
        <w:rPr>
          <w:rFonts w:ascii="Times New Roman" w:hAnsi="Times New Roman" w:cs="Times New Roman"/>
        </w:rPr>
        <w:t>.</w:t>
      </w:r>
    </w:p>
    <w:p w14:paraId="4B52E4EF" w14:textId="77777777" w:rsidR="00E03EC4" w:rsidRPr="00062BB4" w:rsidRDefault="00E03EC4" w:rsidP="00A41160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 w:cs="Times New Roman"/>
        </w:rPr>
      </w:pPr>
    </w:p>
    <w:p w14:paraId="2D462259" w14:textId="6EB474B0" w:rsidR="00040128" w:rsidRPr="004931AE" w:rsidRDefault="00040128" w:rsidP="005B62B9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  <w:u w:val="single"/>
        </w:rPr>
      </w:pPr>
      <w:r w:rsidRPr="00D3609F">
        <w:rPr>
          <w:rFonts w:ascii="Times New Roman" w:hAnsi="Times New Roman" w:cs="Times New Roman"/>
          <w:u w:val="single"/>
        </w:rPr>
        <w:t xml:space="preserve">WIM01 – ul. </w:t>
      </w:r>
      <w:r w:rsidR="005A5B50" w:rsidRPr="00D3609F">
        <w:rPr>
          <w:rFonts w:ascii="Times New Roman" w:hAnsi="Times New Roman" w:cs="Times New Roman"/>
          <w:u w:val="single"/>
        </w:rPr>
        <w:t>Warszawska</w:t>
      </w:r>
      <w:r w:rsidR="00A41E68" w:rsidRPr="004931AE">
        <w:rPr>
          <w:rFonts w:ascii="Times New Roman" w:hAnsi="Times New Roman" w:cs="Times New Roman"/>
          <w:u w:val="single"/>
        </w:rPr>
        <w:t>:</w:t>
      </w:r>
    </w:p>
    <w:p w14:paraId="01A9D9D8" w14:textId="113175F4" w:rsidR="00836410" w:rsidRPr="00062BB4" w:rsidRDefault="00836410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Stacja WIM na ul. Warszawskiej podłączona jest do platformy </w:t>
      </w:r>
      <w:r w:rsidR="00E97D3D" w:rsidRPr="00062BB4">
        <w:rPr>
          <w:rFonts w:ascii="Times New Roman" w:hAnsi="Times New Roman" w:cs="Times New Roman"/>
        </w:rPr>
        <w:t>transmisji</w:t>
      </w:r>
      <w:r w:rsidRPr="00062BB4">
        <w:rPr>
          <w:rFonts w:ascii="Times New Roman" w:hAnsi="Times New Roman" w:cs="Times New Roman"/>
        </w:rPr>
        <w:t xml:space="preserve"> danych w szafie ST1 zlokalizowanej przy znaku zmiennej treści VMS, za pomocą </w:t>
      </w:r>
      <w:r w:rsidR="001767B0" w:rsidRPr="00062BB4">
        <w:rPr>
          <w:rFonts w:ascii="Times New Roman" w:hAnsi="Times New Roman" w:cs="Times New Roman"/>
        </w:rPr>
        <w:t xml:space="preserve">łącza światłowodowego oraz </w:t>
      </w:r>
      <w:r w:rsidRPr="00062BB4">
        <w:rPr>
          <w:rFonts w:ascii="Times New Roman" w:hAnsi="Times New Roman" w:cs="Times New Roman"/>
        </w:rPr>
        <w:t xml:space="preserve">sieci LMDS. Głównym urządzeniem jest </w:t>
      </w:r>
      <w:r w:rsidR="007368E9">
        <w:rPr>
          <w:rFonts w:ascii="Times New Roman" w:hAnsi="Times New Roman" w:cs="Times New Roman"/>
        </w:rPr>
        <w:t>r</w:t>
      </w:r>
      <w:r w:rsidRPr="00062BB4">
        <w:rPr>
          <w:rFonts w:ascii="Times New Roman" w:hAnsi="Times New Roman" w:cs="Times New Roman"/>
        </w:rPr>
        <w:t>outer koncentrujący wszystkie komponenty.</w:t>
      </w:r>
    </w:p>
    <w:p w14:paraId="6C16EDB0" w14:textId="77777777" w:rsidR="00836410" w:rsidRPr="00062BB4" w:rsidRDefault="00836410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 szafie ST2 zainstalowany jest switch łączący wszystkie pracujące urządzenia: kamery ANPR, kamery poglądowe, urządzenia płyt ważących. </w:t>
      </w:r>
    </w:p>
    <w:p w14:paraId="3A1DAFFD" w14:textId="77777777" w:rsidR="005A5B50" w:rsidRPr="00062BB4" w:rsidRDefault="005A5B50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</w:p>
    <w:p w14:paraId="0A9FA725" w14:textId="418E3EA8" w:rsidR="005A5B50" w:rsidRPr="00D3609F" w:rsidRDefault="005A5B50" w:rsidP="005B62B9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  <w:u w:val="single"/>
        </w:rPr>
      </w:pPr>
      <w:r w:rsidRPr="00D3609F">
        <w:rPr>
          <w:rFonts w:ascii="Times New Roman" w:hAnsi="Times New Roman" w:cs="Times New Roman"/>
          <w:u w:val="single"/>
        </w:rPr>
        <w:lastRenderedPageBreak/>
        <w:t>WIM02 – ul. Krakowska</w:t>
      </w:r>
      <w:r w:rsidR="00A41E68" w:rsidRPr="004931AE">
        <w:rPr>
          <w:rFonts w:ascii="Times New Roman" w:hAnsi="Times New Roman" w:cs="Times New Roman"/>
          <w:u w:val="single"/>
        </w:rPr>
        <w:t>:</w:t>
      </w:r>
    </w:p>
    <w:p w14:paraId="2AE99438" w14:textId="41615345" w:rsidR="004B5134" w:rsidRPr="00062BB4" w:rsidRDefault="005A5B50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Stacja WIM na ul. Krakowskiej podłączona jest </w:t>
      </w:r>
      <w:r w:rsidR="004A2A19" w:rsidRPr="00062BB4">
        <w:rPr>
          <w:rFonts w:ascii="Times New Roman" w:hAnsi="Times New Roman" w:cs="Times New Roman"/>
        </w:rPr>
        <w:t xml:space="preserve">do </w:t>
      </w:r>
      <w:r w:rsidRPr="00062BB4">
        <w:rPr>
          <w:rFonts w:ascii="Times New Roman" w:hAnsi="Times New Roman" w:cs="Times New Roman"/>
        </w:rPr>
        <w:t xml:space="preserve">platformy </w:t>
      </w:r>
      <w:r w:rsidR="00E97D3D" w:rsidRPr="00062BB4">
        <w:rPr>
          <w:rFonts w:ascii="Times New Roman" w:hAnsi="Times New Roman" w:cs="Times New Roman"/>
        </w:rPr>
        <w:t>transmisji</w:t>
      </w:r>
      <w:r w:rsidRPr="00062BB4">
        <w:rPr>
          <w:rFonts w:ascii="Times New Roman" w:hAnsi="Times New Roman" w:cs="Times New Roman"/>
        </w:rPr>
        <w:t xml:space="preserve"> danych </w:t>
      </w:r>
      <w:r w:rsidR="004A2A19" w:rsidRPr="00062BB4">
        <w:rPr>
          <w:rFonts w:ascii="Times New Roman" w:hAnsi="Times New Roman" w:cs="Times New Roman"/>
        </w:rPr>
        <w:t xml:space="preserve">w szafie ST1 zlokalizowanej przy znaku zmiennej treści VMS, </w:t>
      </w:r>
      <w:r w:rsidRPr="00062BB4">
        <w:rPr>
          <w:rFonts w:ascii="Times New Roman" w:hAnsi="Times New Roman" w:cs="Times New Roman"/>
        </w:rPr>
        <w:t xml:space="preserve">za pomocą dwóch sieci LMDS. Głównym urządzeniem jest </w:t>
      </w:r>
      <w:r w:rsidR="007368E9">
        <w:rPr>
          <w:rFonts w:ascii="Times New Roman" w:hAnsi="Times New Roman" w:cs="Times New Roman"/>
        </w:rPr>
        <w:t>r</w:t>
      </w:r>
      <w:r w:rsidRPr="00062BB4">
        <w:rPr>
          <w:rFonts w:ascii="Times New Roman" w:hAnsi="Times New Roman" w:cs="Times New Roman"/>
        </w:rPr>
        <w:t>outer koncentrujący wszystkie komponenty. Jego konfiguracja zapewnia automatyczne przełączanie się pomiędzy LMDS 1 i LMDS 2</w:t>
      </w:r>
      <w:r w:rsidR="00544DA9" w:rsidRPr="00062BB4">
        <w:rPr>
          <w:rFonts w:ascii="Times New Roman" w:hAnsi="Times New Roman" w:cs="Times New Roman"/>
        </w:rPr>
        <w:t>.</w:t>
      </w:r>
      <w:r w:rsidR="00213F7D">
        <w:rPr>
          <w:rFonts w:ascii="Times New Roman" w:hAnsi="Times New Roman" w:cs="Times New Roman"/>
        </w:rPr>
        <w:t xml:space="preserve"> Dodatkowo router połączony jest również z łączem zapasowym w formie routera LTE. </w:t>
      </w:r>
      <w:r w:rsidR="00544DA9" w:rsidRPr="00062BB4">
        <w:rPr>
          <w:rFonts w:ascii="Times New Roman" w:hAnsi="Times New Roman" w:cs="Times New Roman"/>
        </w:rPr>
        <w:t xml:space="preserve">W szafie pracuje również urządzenie </w:t>
      </w:r>
      <w:r w:rsidR="007368E9">
        <w:rPr>
          <w:rFonts w:ascii="Times New Roman" w:hAnsi="Times New Roman" w:cs="Times New Roman"/>
        </w:rPr>
        <w:t>s</w:t>
      </w:r>
      <w:r w:rsidR="00544DA9" w:rsidRPr="00062BB4">
        <w:rPr>
          <w:rFonts w:ascii="Times New Roman" w:hAnsi="Times New Roman" w:cs="Times New Roman"/>
        </w:rPr>
        <w:t>witch podłączony do głównego routera portem Ethernet</w:t>
      </w:r>
      <w:r w:rsidR="004A2A19" w:rsidRPr="00062BB4">
        <w:rPr>
          <w:rFonts w:ascii="Times New Roman" w:hAnsi="Times New Roman" w:cs="Times New Roman"/>
        </w:rPr>
        <w:t xml:space="preserve">. Jest on odpowiedzialny </w:t>
      </w:r>
      <w:r w:rsidR="00544DA9" w:rsidRPr="00062BB4">
        <w:rPr>
          <w:rFonts w:ascii="Times New Roman" w:hAnsi="Times New Roman" w:cs="Times New Roman"/>
        </w:rPr>
        <w:t xml:space="preserve">za komunikację z pobliskim skrzyżowaniem </w:t>
      </w:r>
      <w:r w:rsidR="004842F4">
        <w:rPr>
          <w:rFonts w:ascii="Times New Roman" w:hAnsi="Times New Roman" w:cs="Times New Roman"/>
        </w:rPr>
        <w:t xml:space="preserve">ul. </w:t>
      </w:r>
      <w:r w:rsidR="00544DA9" w:rsidRPr="00062BB4">
        <w:rPr>
          <w:rFonts w:ascii="Times New Roman" w:hAnsi="Times New Roman" w:cs="Times New Roman"/>
        </w:rPr>
        <w:t xml:space="preserve">Krakowska – </w:t>
      </w:r>
      <w:r w:rsidR="004842F4">
        <w:rPr>
          <w:rFonts w:ascii="Times New Roman" w:hAnsi="Times New Roman" w:cs="Times New Roman"/>
        </w:rPr>
        <w:t xml:space="preserve">ul. </w:t>
      </w:r>
      <w:r w:rsidR="00544DA9" w:rsidRPr="00062BB4">
        <w:rPr>
          <w:rFonts w:ascii="Times New Roman" w:hAnsi="Times New Roman" w:cs="Times New Roman"/>
        </w:rPr>
        <w:t xml:space="preserve">Chmury. Połączenie realizowane jest poprzez optyczną wkładkę SFP. </w:t>
      </w:r>
    </w:p>
    <w:p w14:paraId="5496C254" w14:textId="2A69763C" w:rsidR="004060A3" w:rsidRPr="00062BB4" w:rsidRDefault="004060A3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 szafie ST2 zainstalowany jest switch łączący wszystkie pracujące urządzenia: kamery ANPR, kamery poglądowe, urządzenia płyt ważących. </w:t>
      </w:r>
    </w:p>
    <w:p w14:paraId="466AA776" w14:textId="77777777" w:rsidR="004060A3" w:rsidRPr="00062BB4" w:rsidRDefault="004060A3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</w:p>
    <w:p w14:paraId="325BD4B4" w14:textId="43DED9A0" w:rsidR="004060A3" w:rsidRPr="00D3609F" w:rsidRDefault="004060A3" w:rsidP="005B62B9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  <w:u w:val="single"/>
        </w:rPr>
      </w:pPr>
      <w:r w:rsidRPr="00D3609F">
        <w:rPr>
          <w:rFonts w:ascii="Times New Roman" w:hAnsi="Times New Roman" w:cs="Times New Roman"/>
          <w:u w:val="single"/>
        </w:rPr>
        <w:t>WIM03 – ul. Podkarpacka</w:t>
      </w:r>
      <w:r w:rsidR="00A41E68" w:rsidRPr="004931AE">
        <w:rPr>
          <w:rFonts w:ascii="Times New Roman" w:hAnsi="Times New Roman" w:cs="Times New Roman"/>
          <w:u w:val="single"/>
        </w:rPr>
        <w:t>:</w:t>
      </w:r>
    </w:p>
    <w:p w14:paraId="5F1E8DA1" w14:textId="71B9D61D" w:rsidR="001767B0" w:rsidRPr="00062BB4" w:rsidRDefault="001767B0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Stacja WIM na ul. Podkarpackiej podłączona jest do platformy </w:t>
      </w:r>
      <w:r w:rsidR="00E97D3D" w:rsidRPr="00062BB4">
        <w:rPr>
          <w:rFonts w:ascii="Times New Roman" w:hAnsi="Times New Roman" w:cs="Times New Roman"/>
        </w:rPr>
        <w:t>transmisji</w:t>
      </w:r>
      <w:r w:rsidRPr="00062BB4">
        <w:rPr>
          <w:rFonts w:ascii="Times New Roman" w:hAnsi="Times New Roman" w:cs="Times New Roman"/>
        </w:rPr>
        <w:t xml:space="preserve"> danych w szafie ST1 zlokalizowanej przy znaku zmiennej treści VMS, za pomocą łącza światłowodowego oraz sieci LMDS. Głównym urządzeniem jest </w:t>
      </w:r>
      <w:r w:rsidR="00F8218C">
        <w:rPr>
          <w:rFonts w:ascii="Times New Roman" w:hAnsi="Times New Roman" w:cs="Times New Roman"/>
        </w:rPr>
        <w:t>r</w:t>
      </w:r>
      <w:r w:rsidRPr="00062BB4">
        <w:rPr>
          <w:rFonts w:ascii="Times New Roman" w:hAnsi="Times New Roman" w:cs="Times New Roman"/>
        </w:rPr>
        <w:t xml:space="preserve">outer koncentrujący wszystkie komponenty. </w:t>
      </w:r>
    </w:p>
    <w:p w14:paraId="57F8FD8C" w14:textId="4F757C1F" w:rsidR="004060A3" w:rsidRPr="00062BB4" w:rsidRDefault="001767B0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 szafie ST2 zainstalowany jest switch łączący wszystkie pracujące urządzenia: kamery ANPR, kamery poglądowe, urządzenia płyt ważących. </w:t>
      </w:r>
    </w:p>
    <w:p w14:paraId="6DF87B0E" w14:textId="77777777" w:rsidR="004060A3" w:rsidRPr="00062BB4" w:rsidRDefault="004060A3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</w:p>
    <w:p w14:paraId="0632C653" w14:textId="2D069D24" w:rsidR="004060A3" w:rsidRPr="00D3609F" w:rsidRDefault="004060A3" w:rsidP="005B62B9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  <w:u w:val="single"/>
        </w:rPr>
      </w:pPr>
      <w:r w:rsidRPr="00D3609F">
        <w:rPr>
          <w:rFonts w:ascii="Times New Roman" w:hAnsi="Times New Roman" w:cs="Times New Roman"/>
          <w:u w:val="single"/>
        </w:rPr>
        <w:t>WIM04 – ul. Lwowska</w:t>
      </w:r>
      <w:r w:rsidR="00A41E68" w:rsidRPr="004931AE">
        <w:rPr>
          <w:rFonts w:ascii="Times New Roman" w:hAnsi="Times New Roman" w:cs="Times New Roman"/>
          <w:u w:val="single"/>
        </w:rPr>
        <w:t>:</w:t>
      </w:r>
    </w:p>
    <w:p w14:paraId="0F739D37" w14:textId="29F2E5EE" w:rsidR="004B5134" w:rsidRPr="00062BB4" w:rsidRDefault="004060A3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Stacja WIM na ul. Lwowskiej podłączona jest do platformy </w:t>
      </w:r>
      <w:r w:rsidR="00E97D3D" w:rsidRPr="00062BB4">
        <w:rPr>
          <w:rFonts w:ascii="Times New Roman" w:hAnsi="Times New Roman" w:cs="Times New Roman"/>
        </w:rPr>
        <w:t>transmisji</w:t>
      </w:r>
      <w:r w:rsidRPr="00062BB4">
        <w:rPr>
          <w:rFonts w:ascii="Times New Roman" w:hAnsi="Times New Roman" w:cs="Times New Roman"/>
        </w:rPr>
        <w:t xml:space="preserve"> danych w szafie ST1 zlokalizowanej przy </w:t>
      </w:r>
      <w:r w:rsidR="00836410" w:rsidRPr="00062BB4">
        <w:rPr>
          <w:rFonts w:ascii="Times New Roman" w:hAnsi="Times New Roman" w:cs="Times New Roman"/>
        </w:rPr>
        <w:t>czujnikach tensometrycznych</w:t>
      </w:r>
      <w:r w:rsidRPr="00062BB4">
        <w:rPr>
          <w:rFonts w:ascii="Times New Roman" w:hAnsi="Times New Roman" w:cs="Times New Roman"/>
        </w:rPr>
        <w:t xml:space="preserve">, za pomocą dwóch sieci LMDS. Głównym urządzeniem jest </w:t>
      </w:r>
      <w:r w:rsidR="00F8218C">
        <w:rPr>
          <w:rFonts w:ascii="Times New Roman" w:hAnsi="Times New Roman" w:cs="Times New Roman"/>
        </w:rPr>
        <w:t>r</w:t>
      </w:r>
      <w:r w:rsidRPr="00062BB4">
        <w:rPr>
          <w:rFonts w:ascii="Times New Roman" w:hAnsi="Times New Roman" w:cs="Times New Roman"/>
        </w:rPr>
        <w:t>outer koncentrujący wszystkie komponenty. Jego konfiguracja zapewnia automatyczne przełączanie się pomiędzy LMDS 1 i LMDS 2. Dodatkowo router połączony jest z łączem zapasowym w formie routera LTE</w:t>
      </w:r>
      <w:r w:rsidR="002A3846" w:rsidRPr="00062BB4">
        <w:rPr>
          <w:rFonts w:ascii="Times New Roman" w:hAnsi="Times New Roman" w:cs="Times New Roman"/>
        </w:rPr>
        <w:t xml:space="preserve"> oraz siecią WIMAX</w:t>
      </w:r>
      <w:r w:rsidR="00DD49BD">
        <w:rPr>
          <w:rFonts w:ascii="Times New Roman" w:hAnsi="Times New Roman" w:cs="Times New Roman"/>
        </w:rPr>
        <w:t xml:space="preserve"> (</w:t>
      </w:r>
      <w:r w:rsidR="00213F7D">
        <w:rPr>
          <w:rFonts w:ascii="Times New Roman" w:hAnsi="Times New Roman" w:cs="Times New Roman"/>
        </w:rPr>
        <w:t>urządzenia</w:t>
      </w:r>
      <w:r w:rsidR="00DD49BD">
        <w:rPr>
          <w:rFonts w:ascii="Times New Roman" w:hAnsi="Times New Roman" w:cs="Times New Roman"/>
        </w:rPr>
        <w:t xml:space="preserve"> typu </w:t>
      </w:r>
      <w:proofErr w:type="spellStart"/>
      <w:r w:rsidR="00DD49BD">
        <w:rPr>
          <w:rFonts w:ascii="Times New Roman" w:hAnsi="Times New Roman" w:cs="Times New Roman"/>
        </w:rPr>
        <w:t>WiMax</w:t>
      </w:r>
      <w:proofErr w:type="spellEnd"/>
      <w:r w:rsidR="00DD49BD">
        <w:rPr>
          <w:rFonts w:ascii="Times New Roman" w:hAnsi="Times New Roman" w:cs="Times New Roman"/>
        </w:rPr>
        <w:t xml:space="preserve"> należy zdemontować i złożyć do Zamawiającego</w:t>
      </w:r>
      <w:r w:rsidR="002A3846" w:rsidRPr="00062BB4">
        <w:rPr>
          <w:rFonts w:ascii="Times New Roman" w:hAnsi="Times New Roman" w:cs="Times New Roman"/>
        </w:rPr>
        <w:t>.</w:t>
      </w:r>
      <w:r w:rsidR="00213F7D">
        <w:rPr>
          <w:rFonts w:ascii="Times New Roman" w:hAnsi="Times New Roman" w:cs="Times New Roman"/>
        </w:rPr>
        <w:t>)</w:t>
      </w:r>
      <w:r w:rsidR="002A3846" w:rsidRPr="00062BB4">
        <w:rPr>
          <w:rFonts w:ascii="Times New Roman" w:hAnsi="Times New Roman" w:cs="Times New Roman"/>
        </w:rPr>
        <w:t xml:space="preserve"> W szafie znajduje się również rejestrator nagrań monitoringu wizyjnego. </w:t>
      </w:r>
      <w:r w:rsidR="001767B0" w:rsidRPr="00062BB4">
        <w:rPr>
          <w:rFonts w:ascii="Times New Roman" w:hAnsi="Times New Roman" w:cs="Times New Roman"/>
        </w:rPr>
        <w:t xml:space="preserve">Znak VMS połączony jest kablem światłowodowym zakończonym </w:t>
      </w:r>
      <w:proofErr w:type="spellStart"/>
      <w:r w:rsidR="001767B0" w:rsidRPr="00062BB4">
        <w:rPr>
          <w:rFonts w:ascii="Times New Roman" w:hAnsi="Times New Roman" w:cs="Times New Roman"/>
        </w:rPr>
        <w:t>mediakonwerterem</w:t>
      </w:r>
      <w:proofErr w:type="spellEnd"/>
      <w:r w:rsidR="001767B0" w:rsidRPr="00062BB4">
        <w:rPr>
          <w:rFonts w:ascii="Times New Roman" w:hAnsi="Times New Roman" w:cs="Times New Roman"/>
        </w:rPr>
        <w:t xml:space="preserve"> z</w:t>
      </w:r>
      <w:r w:rsidR="004931AE">
        <w:rPr>
          <w:rFonts w:ascii="Times New Roman" w:hAnsi="Times New Roman" w:cs="Times New Roman"/>
        </w:rPr>
        <w:t> </w:t>
      </w:r>
      <w:r w:rsidR="001767B0" w:rsidRPr="00062BB4">
        <w:rPr>
          <w:rFonts w:ascii="Times New Roman" w:hAnsi="Times New Roman" w:cs="Times New Roman"/>
        </w:rPr>
        <w:t>szafą ST2.</w:t>
      </w:r>
    </w:p>
    <w:p w14:paraId="31AD1388" w14:textId="0CCC29FE" w:rsidR="004B5134" w:rsidRPr="00062BB4" w:rsidRDefault="004B5134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 szafie ST2 zainstalowany jest switch łączący wszystkie pracujące urządzenia: kamery ANPR, kamery poglądowe, urządzenia płyt ważących. </w:t>
      </w:r>
    </w:p>
    <w:p w14:paraId="598B29F3" w14:textId="57D3288A" w:rsidR="004060A3" w:rsidRPr="00062BB4" w:rsidRDefault="004060A3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</w:p>
    <w:p w14:paraId="39FB6201" w14:textId="364FCC8A" w:rsidR="004B5134" w:rsidRPr="00D3609F" w:rsidRDefault="004B5134" w:rsidP="005B62B9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  <w:u w:val="single"/>
        </w:rPr>
      </w:pPr>
      <w:r w:rsidRPr="00D3609F">
        <w:rPr>
          <w:rFonts w:ascii="Times New Roman" w:hAnsi="Times New Roman" w:cs="Times New Roman"/>
          <w:u w:val="single"/>
        </w:rPr>
        <w:t>WIM05 – ul. Lubelska</w:t>
      </w:r>
      <w:r w:rsidR="00A41E68" w:rsidRPr="004931AE">
        <w:rPr>
          <w:rFonts w:ascii="Times New Roman" w:hAnsi="Times New Roman" w:cs="Times New Roman"/>
          <w:u w:val="single"/>
        </w:rPr>
        <w:t>:</w:t>
      </w:r>
    </w:p>
    <w:p w14:paraId="67AF7FBD" w14:textId="22F2360E" w:rsidR="002A3846" w:rsidRPr="00062BB4" w:rsidRDefault="002A3846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Stacja WIM na ul. Lubelskiej podłączona jest do platformy wymiany danych w szafie ST1 zlokalizowanej przy znaku zmiennej treści VMS, za pomocą dwóch sieci LMDS. Głównym urządzeniem jest </w:t>
      </w:r>
      <w:r w:rsidR="001C1B43">
        <w:rPr>
          <w:rFonts w:ascii="Times New Roman" w:hAnsi="Times New Roman" w:cs="Times New Roman"/>
        </w:rPr>
        <w:t>r</w:t>
      </w:r>
      <w:r w:rsidRPr="00062BB4">
        <w:rPr>
          <w:rFonts w:ascii="Times New Roman" w:hAnsi="Times New Roman" w:cs="Times New Roman"/>
        </w:rPr>
        <w:t xml:space="preserve">outer koncentrujący wszystkie komponenty. Jego konfiguracja zapewnia automatyczne przełączanie się pomiędzy LMDS 1 i LMDS 2. W szafie znajduje się również rejestrator nagrań monitoringu wizyjnego. </w:t>
      </w:r>
      <w:r w:rsidR="005A1139" w:rsidRPr="00062BB4">
        <w:rPr>
          <w:rFonts w:ascii="Times New Roman" w:hAnsi="Times New Roman" w:cs="Times New Roman"/>
        </w:rPr>
        <w:t xml:space="preserve">W szafie znajduje się dodatkowy </w:t>
      </w:r>
      <w:proofErr w:type="spellStart"/>
      <w:r w:rsidR="005A1139" w:rsidRPr="00062BB4">
        <w:rPr>
          <w:rFonts w:ascii="Times New Roman" w:hAnsi="Times New Roman" w:cs="Times New Roman"/>
        </w:rPr>
        <w:t>mediakonwerter</w:t>
      </w:r>
      <w:proofErr w:type="spellEnd"/>
      <w:r w:rsidR="005A1139" w:rsidRPr="00062BB4">
        <w:rPr>
          <w:rFonts w:ascii="Times New Roman" w:hAnsi="Times New Roman" w:cs="Times New Roman"/>
        </w:rPr>
        <w:t xml:space="preserve"> zapewniający łączność platformy wymiany danych ze skrzyżowaniem </w:t>
      </w:r>
      <w:r w:rsidR="001C1B43">
        <w:rPr>
          <w:rFonts w:ascii="Times New Roman" w:hAnsi="Times New Roman" w:cs="Times New Roman"/>
        </w:rPr>
        <w:br/>
      </w:r>
      <w:r w:rsidR="005A1139" w:rsidRPr="00062BB4">
        <w:rPr>
          <w:rFonts w:ascii="Times New Roman" w:hAnsi="Times New Roman" w:cs="Times New Roman"/>
        </w:rPr>
        <w:t xml:space="preserve">ul. Lubelska – Baza MPK. </w:t>
      </w:r>
    </w:p>
    <w:p w14:paraId="52C4732A" w14:textId="77777777" w:rsidR="002A3846" w:rsidRPr="00062BB4" w:rsidRDefault="002A3846" w:rsidP="004931AE">
      <w:pPr>
        <w:autoSpaceDE w:val="0"/>
        <w:autoSpaceDN w:val="0"/>
        <w:adjustRightInd w:val="0"/>
        <w:spacing w:after="0" w:line="240" w:lineRule="auto"/>
        <w:ind w:left="1056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 xml:space="preserve">W szafie ST2 zainstalowany jest switch łączący wszystkie pracujące urządzenia: kamery ANPR, kamery poglądowe, urządzenia płyt ważących. </w:t>
      </w:r>
    </w:p>
    <w:p w14:paraId="587C9767" w14:textId="77777777" w:rsidR="00E704B1" w:rsidRPr="00062BB4" w:rsidRDefault="00E704B1" w:rsidP="00E704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14:paraId="3D741CD7" w14:textId="3610CC9C" w:rsidR="00790B2A" w:rsidRPr="00062BB4" w:rsidRDefault="000335DF" w:rsidP="005B62B9">
      <w:pPr>
        <w:pStyle w:val="Akapitzlist"/>
        <w:numPr>
          <w:ilvl w:val="1"/>
          <w:numId w:val="3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62BB4">
        <w:rPr>
          <w:rFonts w:ascii="Times New Roman" w:hAnsi="Times New Roman" w:cs="Times New Roman"/>
          <w:b/>
          <w:bCs/>
          <w:sz w:val="24"/>
          <w:szCs w:val="24"/>
        </w:rPr>
        <w:t>Zakres robót obejmuje</w:t>
      </w:r>
      <w:r w:rsidR="009F0DFC" w:rsidRPr="00062BB4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762B73C4" w14:textId="77777777" w:rsidR="00A41160" w:rsidRPr="00062BB4" w:rsidRDefault="00A41160" w:rsidP="00A41160">
      <w:pPr>
        <w:pStyle w:val="Akapitzlist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9DA5795" w14:textId="4670A6FC" w:rsidR="00454D87" w:rsidRDefault="004842F4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bookmarkStart w:id="8" w:name="_Hlk219192304"/>
      <w:r w:rsidRPr="004842F4">
        <w:rPr>
          <w:rFonts w:ascii="Times New Roman" w:hAnsi="Times New Roman" w:cs="Times New Roman"/>
        </w:rPr>
        <w:t>Przeprowadzenie wymiany obecnych szaf teletechnicznych na nowe, zgodne z jednolitym standardem obowiązującym we wszystkich lokalizacjach.</w:t>
      </w:r>
      <w:r w:rsidR="005144B3" w:rsidRPr="00062BB4">
        <w:rPr>
          <w:rFonts w:ascii="Times New Roman" w:hAnsi="Times New Roman" w:cs="Times New Roman"/>
        </w:rPr>
        <w:t xml:space="preserve"> </w:t>
      </w:r>
    </w:p>
    <w:p w14:paraId="4C8F91AA" w14:textId="538D9DF9" w:rsidR="009E2217" w:rsidRPr="00062BB4" w:rsidRDefault="004842F4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4842F4">
        <w:rPr>
          <w:rFonts w:ascii="Times New Roman" w:hAnsi="Times New Roman" w:cs="Times New Roman"/>
        </w:rPr>
        <w:t xml:space="preserve">Weryfikacja ciągłości zasilania wag preselekcyjnych w obrębie złącza </w:t>
      </w:r>
      <w:proofErr w:type="spellStart"/>
      <w:r w:rsidRPr="004842F4">
        <w:rPr>
          <w:rFonts w:ascii="Times New Roman" w:hAnsi="Times New Roman" w:cs="Times New Roman"/>
        </w:rPr>
        <w:t>N</w:t>
      </w:r>
      <w:r w:rsidR="00B227F6">
        <w:rPr>
          <w:rFonts w:ascii="Times New Roman" w:hAnsi="Times New Roman" w:cs="Times New Roman"/>
        </w:rPr>
        <w:t>n</w:t>
      </w:r>
      <w:proofErr w:type="spellEnd"/>
      <w:r w:rsidRPr="004842F4">
        <w:rPr>
          <w:rFonts w:ascii="Times New Roman" w:hAnsi="Times New Roman" w:cs="Times New Roman"/>
        </w:rPr>
        <w:t xml:space="preserve"> oraz przyłącza. W przypadku braku zasilania lub uszkodzenia przewodu należy podjąć działania naprawcze w celu przywrócenia pełnej funkcjonalności</w:t>
      </w:r>
      <w:r w:rsidR="009E2217">
        <w:rPr>
          <w:rFonts w:ascii="Times New Roman" w:hAnsi="Times New Roman" w:cs="Times New Roman"/>
        </w:rPr>
        <w:t>.</w:t>
      </w:r>
    </w:p>
    <w:p w14:paraId="785ECBD0" w14:textId="1B2B5D89" w:rsidR="00454D87" w:rsidRPr="00062BB4" w:rsidRDefault="004842F4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4842F4">
        <w:rPr>
          <w:rFonts w:ascii="Times New Roman" w:hAnsi="Times New Roman" w:cs="Times New Roman"/>
        </w:rPr>
        <w:t xml:space="preserve">Dostawa, wymiana, montaż oraz konfiguracja urządzeń transmisyjnych zgodnie ze standardem stosowanym w innych lokalizacjach Rzeszowskiego Inteligentnego Systemu Transportowego, wraz z diagnostyką istniejącego okablowania. Urządzenia muszą być </w:t>
      </w:r>
      <w:r w:rsidRPr="004842F4">
        <w:rPr>
          <w:rFonts w:ascii="Times New Roman" w:hAnsi="Times New Roman" w:cs="Times New Roman"/>
        </w:rPr>
        <w:lastRenderedPageBreak/>
        <w:t xml:space="preserve">wyposażone w porty obsługujące technologię Gigabit Ethernet (1 </w:t>
      </w:r>
      <w:proofErr w:type="spellStart"/>
      <w:r w:rsidRPr="004842F4">
        <w:rPr>
          <w:rFonts w:ascii="Times New Roman" w:hAnsi="Times New Roman" w:cs="Times New Roman"/>
        </w:rPr>
        <w:t>Gb</w:t>
      </w:r>
      <w:proofErr w:type="spellEnd"/>
      <w:r w:rsidRPr="004842F4">
        <w:rPr>
          <w:rFonts w:ascii="Times New Roman" w:hAnsi="Times New Roman" w:cs="Times New Roman"/>
        </w:rPr>
        <w:t>/s) oraz porty światłowodowe umożliwiające transmisję danych w standardzie optycznym. Wszystkie urządzenia transmisyjne nieposiadające portów gigabitowych należy wymienić. Urządzenia w momencie montażu muszą posiadać najnowsze dostępne oprogramowanie</w:t>
      </w:r>
      <w:r w:rsidR="009F0DFC" w:rsidRPr="00062BB4">
        <w:rPr>
          <w:rFonts w:ascii="Times New Roman" w:hAnsi="Times New Roman" w:cs="Times New Roman"/>
        </w:rPr>
        <w:t xml:space="preserve">. </w:t>
      </w:r>
    </w:p>
    <w:p w14:paraId="128E86F2" w14:textId="2CB21C56" w:rsidR="003B2561" w:rsidRPr="00062BB4" w:rsidRDefault="004842F4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4842F4">
        <w:rPr>
          <w:rFonts w:ascii="Times New Roman" w:hAnsi="Times New Roman" w:cs="Times New Roman"/>
        </w:rPr>
        <w:t>Diagnostyka jakości połączenia stacji WIM z systemem COSRD oraz eliminacja czynników mogących powodować obniżenie jakości i stabilności połączenia. Wyniki diagnostyki należy przedstawić w formie dokumentu papierowego zawierającego szczegółowy opis wykonanych czynności i stwierdzonych nieprawidłowości.</w:t>
      </w:r>
    </w:p>
    <w:p w14:paraId="7EC4D025" w14:textId="48153269" w:rsidR="00454D87" w:rsidRPr="00062BB4" w:rsidRDefault="000C02EF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0C02EF">
        <w:rPr>
          <w:rFonts w:ascii="Times New Roman" w:hAnsi="Times New Roman" w:cs="Times New Roman"/>
        </w:rPr>
        <w:t>Wymiana kamer ANPR na urządzenia, których rozwój przez producenta będzie zapewniony przez co najmniej 5 kolejnych lat, wraz z gwarancją wsparcia producenta w zakresie oprogramowania</w:t>
      </w:r>
      <w:r w:rsidR="00FD2B5F" w:rsidRPr="00062BB4">
        <w:rPr>
          <w:rFonts w:ascii="Times New Roman" w:hAnsi="Times New Roman" w:cs="Times New Roman"/>
        </w:rPr>
        <w:t>.</w:t>
      </w:r>
    </w:p>
    <w:p w14:paraId="5F722156" w14:textId="4C02DBAA" w:rsidR="00454D87" w:rsidRPr="00062BB4" w:rsidRDefault="000C02EF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0C02EF">
        <w:rPr>
          <w:rFonts w:ascii="Times New Roman" w:hAnsi="Times New Roman" w:cs="Times New Roman"/>
        </w:rPr>
        <w:t>Wymiana obecnie funkcjonujących kamer poglądowych na nowe urządzenia, zgodne ze standardem stosowanym w systemie oraz zapewniające pełną kompatybilność z istniejącą infrastrukturą</w:t>
      </w:r>
      <w:r w:rsidR="00FD2B5F" w:rsidRPr="00062BB4">
        <w:rPr>
          <w:rFonts w:ascii="Times New Roman" w:hAnsi="Times New Roman" w:cs="Times New Roman"/>
        </w:rPr>
        <w:t>.</w:t>
      </w:r>
    </w:p>
    <w:p w14:paraId="3875D0DC" w14:textId="64858AD6" w:rsidR="00454D87" w:rsidRPr="00062BB4" w:rsidRDefault="00B227F6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Wykonanie</w:t>
      </w:r>
      <w:r w:rsidR="000C02EF" w:rsidRPr="000C02EF">
        <w:rPr>
          <w:rFonts w:ascii="Times New Roman" w:hAnsi="Times New Roman" w:cs="Times New Roman"/>
        </w:rPr>
        <w:t xml:space="preserve"> pomiarów rezystancji izolacji pętli indukcyjnych w celu weryfikacji ich stanu technicznego. W przypadku wykrycia nieprawidłowości należy przeprowadzić odtworzenie pętli z zachowaniem wymaganych norm i parametrów.</w:t>
      </w:r>
    </w:p>
    <w:p w14:paraId="4C0829E9" w14:textId="722C1705" w:rsidR="00D06985" w:rsidRDefault="000C02EF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0C02EF">
        <w:rPr>
          <w:rFonts w:ascii="Times New Roman" w:hAnsi="Times New Roman" w:cs="Times New Roman"/>
        </w:rPr>
        <w:t xml:space="preserve">Wykonanie prac związanych z uzupełnieniem ubytków w nawierzchni w rejonie wagi, </w:t>
      </w:r>
      <w:r w:rsidR="00B227F6">
        <w:rPr>
          <w:rFonts w:ascii="Times New Roman" w:hAnsi="Times New Roman" w:cs="Times New Roman"/>
        </w:rPr>
        <w:br/>
      </w:r>
      <w:r w:rsidRPr="000C02EF">
        <w:rPr>
          <w:rFonts w:ascii="Times New Roman" w:hAnsi="Times New Roman" w:cs="Times New Roman"/>
        </w:rPr>
        <w:t>z zachowaniem obowiązujących norm technicznych i zapewnieniem trwałości oraz stabilności podłoża</w:t>
      </w:r>
      <w:r w:rsidR="00C54F6C">
        <w:rPr>
          <w:rFonts w:ascii="Times New Roman" w:hAnsi="Times New Roman" w:cs="Times New Roman"/>
        </w:rPr>
        <w:t>.</w:t>
      </w:r>
    </w:p>
    <w:p w14:paraId="7DF27ECC" w14:textId="2373B9B9" w:rsidR="00FE2C78" w:rsidRPr="00062BB4" w:rsidRDefault="000C02EF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0C02EF">
        <w:rPr>
          <w:rFonts w:ascii="Times New Roman" w:hAnsi="Times New Roman" w:cs="Times New Roman"/>
        </w:rPr>
        <w:t>Przeprowadzenie diagnostyki istniejących płyt ważących, identyfikacja awarii lub usterek oraz wykonanie prac naprawczych w celu przywrócenia ich do założonej funkcjonalności. Wszystkie czynności warunkujące ponowne uruchomienie płyt ważących są objęte zakresem zamówienia</w:t>
      </w:r>
      <w:r w:rsidR="00FE2C78">
        <w:rPr>
          <w:rFonts w:ascii="Times New Roman" w:hAnsi="Times New Roman" w:cs="Times New Roman"/>
        </w:rPr>
        <w:t xml:space="preserve">. </w:t>
      </w:r>
    </w:p>
    <w:p w14:paraId="0B548AE9" w14:textId="77777777" w:rsidR="0010581F" w:rsidRDefault="0010581F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10581F">
        <w:rPr>
          <w:rFonts w:ascii="Times New Roman" w:hAnsi="Times New Roman" w:cs="Times New Roman"/>
        </w:rPr>
        <w:t>Wymiana wszystkich pozostałych podzespołów niezbędnych do prawidłowego działania systemu, takich jak zasilacze, listwy prądowe, elementy wentylacji, termostaty, bezpieczniki oraz inne komponenty wymagane do zapewnienia pełnej funkcjonalności.</w:t>
      </w:r>
    </w:p>
    <w:p w14:paraId="7735CEC1" w14:textId="074437EF" w:rsidR="00263E96" w:rsidRDefault="00263E96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263E96">
        <w:rPr>
          <w:rFonts w:ascii="Times New Roman" w:hAnsi="Times New Roman" w:cs="Times New Roman"/>
        </w:rPr>
        <w:t>Przeprowadzenie kompleksowej diagnostyki pięciu znaków zmiennej treści zlokalizowanych w rejonie wag preselekcyjnych, identyfikacja ewentualnych usterek oraz ich usunięcie w celu przywrócenia pełnej funkcjonalności urządzeń</w:t>
      </w:r>
      <w:r w:rsidR="00D14355">
        <w:rPr>
          <w:rFonts w:ascii="Times New Roman" w:hAnsi="Times New Roman" w:cs="Times New Roman"/>
        </w:rPr>
        <w:t>.</w:t>
      </w:r>
    </w:p>
    <w:p w14:paraId="5EECDA10" w14:textId="3F766FC7" w:rsidR="00D14355" w:rsidRDefault="00D14355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D14355">
        <w:rPr>
          <w:rFonts w:ascii="Times New Roman" w:hAnsi="Times New Roman" w:cs="Times New Roman"/>
        </w:rPr>
        <w:t>Wymiana uszkodzonych lub wyeksploatowanych podzespołów znaków zmiennej treści, jeżeli taka konieczność zostanie stwierdzona w trakcie przeprowadzanej diagnostyki</w:t>
      </w:r>
      <w:r>
        <w:rPr>
          <w:rFonts w:ascii="Times New Roman" w:hAnsi="Times New Roman" w:cs="Times New Roman"/>
        </w:rPr>
        <w:t>.</w:t>
      </w:r>
    </w:p>
    <w:p w14:paraId="28CEE816" w14:textId="3166C0F5" w:rsidR="00D14355" w:rsidRDefault="00D14355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D14355">
        <w:rPr>
          <w:rFonts w:ascii="Times New Roman" w:hAnsi="Times New Roman" w:cs="Times New Roman"/>
        </w:rPr>
        <w:t xml:space="preserve">Przywrócenie pełnej funkcjonalności znaków zmiennej treści oraz modernizacja urządzeń </w:t>
      </w:r>
      <w:r w:rsidR="00714CB0">
        <w:rPr>
          <w:rFonts w:ascii="Times New Roman" w:hAnsi="Times New Roman" w:cs="Times New Roman"/>
        </w:rPr>
        <w:br/>
      </w:r>
      <w:r w:rsidRPr="00D14355">
        <w:rPr>
          <w:rFonts w:ascii="Times New Roman" w:hAnsi="Times New Roman" w:cs="Times New Roman"/>
        </w:rPr>
        <w:t xml:space="preserve">i połączeń odpowiedzialnych za realizację sterowania informacjami wyświetlanymi na znakach, w tym serwera pośredniczącego, który integruje sterowanie z systemu </w:t>
      </w:r>
      <w:proofErr w:type="spellStart"/>
      <w:r w:rsidRPr="00D14355">
        <w:rPr>
          <w:rFonts w:ascii="Times New Roman" w:hAnsi="Times New Roman" w:cs="Times New Roman"/>
        </w:rPr>
        <w:t>Sitraffic</w:t>
      </w:r>
      <w:proofErr w:type="spellEnd"/>
      <w:r w:rsidRPr="00D14355">
        <w:rPr>
          <w:rFonts w:ascii="Times New Roman" w:hAnsi="Times New Roman" w:cs="Times New Roman"/>
        </w:rPr>
        <w:t xml:space="preserve"> Scala z systemem WIM.</w:t>
      </w:r>
    </w:p>
    <w:p w14:paraId="1B55FBB4" w14:textId="4B24506C" w:rsidR="008E5B8B" w:rsidRDefault="008E5B8B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8E5B8B">
        <w:rPr>
          <w:rFonts w:ascii="Times New Roman" w:hAnsi="Times New Roman" w:cs="Times New Roman"/>
        </w:rPr>
        <w:t>Przeprowadzenie aktualizacji systemu operacyjnego na serwerze pośredniczącym do aktualnie stosowanej wersji, zapewniającej zgodność z wymaganiami systemu, stabilność działania oraz bezpieczeństwo.</w:t>
      </w:r>
    </w:p>
    <w:p w14:paraId="67E10EDD" w14:textId="3E86419D" w:rsidR="006E3964" w:rsidRPr="00062BB4" w:rsidRDefault="00222DE6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222DE6">
        <w:rPr>
          <w:rFonts w:ascii="Times New Roman" w:hAnsi="Times New Roman" w:cs="Times New Roman"/>
        </w:rPr>
        <w:t>Przeprowadzenie kompleksowej diagnostyki czujników tensometrycznych zlokalizowanych w nawierzchni jezdni, weryfikacja ich stanu technicznego oraz podjęcie działań naprawczych w przypadku stwierdzenia nieprawidłowości, w celu przywrócenia pełnej funkcjonalności</w:t>
      </w:r>
      <w:r w:rsidR="00454D87" w:rsidRPr="00062BB4">
        <w:rPr>
          <w:rFonts w:ascii="Times New Roman" w:hAnsi="Times New Roman" w:cs="Times New Roman"/>
        </w:rPr>
        <w:t>.</w:t>
      </w:r>
    </w:p>
    <w:p w14:paraId="723F8E10" w14:textId="4C609CA8" w:rsidR="006E3964" w:rsidRPr="00062BB4" w:rsidRDefault="00222DE6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222DE6">
        <w:rPr>
          <w:rFonts w:ascii="Times New Roman" w:hAnsi="Times New Roman" w:cs="Times New Roman"/>
        </w:rPr>
        <w:t xml:space="preserve">Przeprowadzenie pomiarów kabli optycznych i </w:t>
      </w:r>
      <w:proofErr w:type="spellStart"/>
      <w:r w:rsidRPr="00222DE6">
        <w:rPr>
          <w:rFonts w:ascii="Times New Roman" w:hAnsi="Times New Roman" w:cs="Times New Roman"/>
        </w:rPr>
        <w:t>ethernetowych</w:t>
      </w:r>
      <w:proofErr w:type="spellEnd"/>
      <w:r w:rsidRPr="00222DE6">
        <w:rPr>
          <w:rFonts w:ascii="Times New Roman" w:hAnsi="Times New Roman" w:cs="Times New Roman"/>
        </w:rPr>
        <w:t xml:space="preserve">, obejmujących parametry jakościowe i ciągłość połączeń. Wyniki pomiarów muszą zostać udokumentowane </w:t>
      </w:r>
      <w:r w:rsidR="00714CB0">
        <w:rPr>
          <w:rFonts w:ascii="Times New Roman" w:hAnsi="Times New Roman" w:cs="Times New Roman"/>
        </w:rPr>
        <w:br/>
      </w:r>
      <w:r w:rsidRPr="00222DE6">
        <w:rPr>
          <w:rFonts w:ascii="Times New Roman" w:hAnsi="Times New Roman" w:cs="Times New Roman"/>
        </w:rPr>
        <w:t>i dołączone do dokumentacji powykonawczej</w:t>
      </w:r>
      <w:r w:rsidR="006E3964" w:rsidRPr="00062BB4">
        <w:rPr>
          <w:rFonts w:ascii="Times New Roman" w:hAnsi="Times New Roman" w:cs="Times New Roman"/>
        </w:rPr>
        <w:t xml:space="preserve">. </w:t>
      </w:r>
    </w:p>
    <w:p w14:paraId="380F32C6" w14:textId="74552F56" w:rsidR="00222DE6" w:rsidRDefault="00222DE6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 w:rsidRPr="00222DE6">
        <w:rPr>
          <w:rFonts w:ascii="Times New Roman" w:hAnsi="Times New Roman" w:cs="Times New Roman"/>
        </w:rPr>
        <w:t xml:space="preserve">Przeprowadzenie demontażu sprawnych urządzeń (m.in. rejestratorów, </w:t>
      </w:r>
      <w:proofErr w:type="spellStart"/>
      <w:r w:rsidRPr="00222DE6">
        <w:rPr>
          <w:rFonts w:ascii="Times New Roman" w:hAnsi="Times New Roman" w:cs="Times New Roman"/>
        </w:rPr>
        <w:t>switchy</w:t>
      </w:r>
      <w:proofErr w:type="spellEnd"/>
      <w:r w:rsidRPr="00222DE6">
        <w:rPr>
          <w:rFonts w:ascii="Times New Roman" w:hAnsi="Times New Roman" w:cs="Times New Roman"/>
        </w:rPr>
        <w:t xml:space="preserve">, konwerterów), ich odpowiednie zabezpieczenie oraz przekazanie </w:t>
      </w:r>
      <w:r>
        <w:rPr>
          <w:rFonts w:ascii="Times New Roman" w:hAnsi="Times New Roman" w:cs="Times New Roman"/>
        </w:rPr>
        <w:t>Zamawiającemu</w:t>
      </w:r>
      <w:r w:rsidRPr="00222DE6">
        <w:rPr>
          <w:rFonts w:ascii="Times New Roman" w:hAnsi="Times New Roman" w:cs="Times New Roman"/>
        </w:rPr>
        <w:t xml:space="preserve"> zgodnie z obowiązującymi procedurami.</w:t>
      </w:r>
    </w:p>
    <w:p w14:paraId="6D2A087A" w14:textId="77777777" w:rsidR="00714CB0" w:rsidRDefault="00714CB0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 w:rsidRPr="00714CB0">
        <w:rPr>
          <w:rFonts w:ascii="Times New Roman" w:hAnsi="Times New Roman" w:cs="Times New Roman"/>
        </w:rPr>
        <w:t>Ponowne przywrócenie wszystkich połączeń działających w szafie przed rozpoczęciem modernizacji, z zachowaniem ich pierwotnej funkcjonalności i konfiguracji.</w:t>
      </w:r>
    </w:p>
    <w:p w14:paraId="76C07974" w14:textId="1D2A845C" w:rsidR="00454D87" w:rsidRPr="00062BB4" w:rsidRDefault="00714CB0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 w:rsidRPr="00714CB0">
        <w:rPr>
          <w:rFonts w:ascii="Times New Roman" w:hAnsi="Times New Roman" w:cs="Times New Roman"/>
        </w:rPr>
        <w:t>Ponowne podłączenie wszystkich aktualnie podłączonych kamer CCTV do nowych urządzeń transmisyjnych, z zachowaniem ich pełnej funkcjonalności i konfiguracji</w:t>
      </w:r>
      <w:r w:rsidR="00454D87" w:rsidRPr="00062BB4">
        <w:rPr>
          <w:rFonts w:ascii="Times New Roman" w:hAnsi="Times New Roman" w:cs="Times New Roman"/>
        </w:rPr>
        <w:t>.</w:t>
      </w:r>
    </w:p>
    <w:p w14:paraId="51003E77" w14:textId="0DEDC011" w:rsidR="00454D87" w:rsidRPr="00062BB4" w:rsidRDefault="00714CB0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 w:rsidRPr="00714CB0">
        <w:rPr>
          <w:rFonts w:ascii="Times New Roman" w:hAnsi="Times New Roman" w:cs="Times New Roman"/>
        </w:rPr>
        <w:lastRenderedPageBreak/>
        <w:t>Ponowne podłączenie aktualnie działającej kamery ANPR zlokalizowanej na konstrukcji WIM przy ul. Krakowskiej do nowych urządzeń transmisyjnych, z zachowaniem pełnej funkcjonalności i integracji z systemem.</w:t>
      </w:r>
      <w:r w:rsidRPr="00062BB4">
        <w:rPr>
          <w:rFonts w:ascii="Times New Roman" w:hAnsi="Times New Roman" w:cs="Times New Roman"/>
        </w:rPr>
        <w:t xml:space="preserve"> </w:t>
      </w:r>
    </w:p>
    <w:p w14:paraId="116947A8" w14:textId="260E0F80" w:rsidR="00454D87" w:rsidRPr="00062BB4" w:rsidRDefault="00F33BDE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F33BDE">
        <w:rPr>
          <w:rFonts w:ascii="Times New Roman" w:hAnsi="Times New Roman" w:cs="Times New Roman"/>
        </w:rPr>
        <w:t>Przeprowadzenie testów funkcjonalnych wag preselekcyjnych oraz znaków zmiennej treści w celu potwierdzenia ich prawidłowego działania i zgodności z wymaganiami systemu</w:t>
      </w:r>
      <w:r w:rsidR="00454D87" w:rsidRPr="00062BB4">
        <w:rPr>
          <w:rFonts w:ascii="Times New Roman" w:hAnsi="Times New Roman" w:cs="Times New Roman"/>
        </w:rPr>
        <w:t>.</w:t>
      </w:r>
    </w:p>
    <w:p w14:paraId="0EEEA524" w14:textId="0305FE2B" w:rsidR="00454D87" w:rsidRPr="00062BB4" w:rsidRDefault="00F33BDE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F33BDE">
        <w:rPr>
          <w:rFonts w:ascii="Times New Roman" w:hAnsi="Times New Roman" w:cs="Times New Roman"/>
        </w:rPr>
        <w:t xml:space="preserve">Opracowanie dokumentacji powykonawczej w dwóch egzemplarzach papierowych oraz </w:t>
      </w:r>
      <w:r w:rsidR="00D22844">
        <w:rPr>
          <w:rFonts w:ascii="Times New Roman" w:hAnsi="Times New Roman" w:cs="Times New Roman"/>
        </w:rPr>
        <w:br/>
      </w:r>
      <w:r w:rsidRPr="00F33BDE">
        <w:rPr>
          <w:rFonts w:ascii="Times New Roman" w:hAnsi="Times New Roman" w:cs="Times New Roman"/>
        </w:rPr>
        <w:t>w wersji elektronicznej. Dokumentacja powinna zawierać m.in. topologię sieci transmisyjnej i elektrycznej, schematy połączeń oraz modele zastosowanych urządzeń</w:t>
      </w:r>
      <w:r w:rsidR="00D03BDD" w:rsidRPr="00062BB4">
        <w:rPr>
          <w:rFonts w:ascii="Times New Roman" w:hAnsi="Times New Roman" w:cs="Times New Roman"/>
        </w:rPr>
        <w:t>.</w:t>
      </w:r>
    </w:p>
    <w:p w14:paraId="2675073D" w14:textId="77777777" w:rsidR="00454D87" w:rsidRPr="00062BB4" w:rsidRDefault="00454D87" w:rsidP="005B62B9">
      <w:pPr>
        <w:pStyle w:val="Akapitzlist"/>
        <w:numPr>
          <w:ilvl w:val="0"/>
          <w:numId w:val="42"/>
        </w:numPr>
        <w:spacing w:line="240" w:lineRule="auto"/>
        <w:ind w:left="1068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Świadczenie usług serwisowych w okresie gwarancji i rękojmi, obejmujących:</w:t>
      </w:r>
    </w:p>
    <w:p w14:paraId="72A383E7" w14:textId="77777777" w:rsidR="00454D87" w:rsidRPr="00062BB4" w:rsidRDefault="00454D87" w:rsidP="005B62B9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428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serwis gwarancyjny,</w:t>
      </w:r>
    </w:p>
    <w:p w14:paraId="06081F78" w14:textId="52B5F280" w:rsidR="00454D87" w:rsidRPr="00062BB4" w:rsidRDefault="00454D87" w:rsidP="005B62B9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428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okresowe przeglądy urządzeń i oprogramowania</w:t>
      </w:r>
      <w:r w:rsidR="00C54F6C">
        <w:rPr>
          <w:rFonts w:ascii="Times New Roman" w:hAnsi="Times New Roman" w:cs="Times New Roman"/>
        </w:rPr>
        <w:t>,</w:t>
      </w:r>
    </w:p>
    <w:p w14:paraId="2EBB1819" w14:textId="3F3C8446" w:rsidR="00D03BDD" w:rsidRPr="00062BB4" w:rsidRDefault="00D03BDD" w:rsidP="005B62B9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428"/>
        <w:jc w:val="both"/>
        <w:rPr>
          <w:rFonts w:ascii="Times New Roman" w:hAnsi="Times New Roman" w:cs="Times New Roman"/>
        </w:rPr>
      </w:pPr>
      <w:r w:rsidRPr="00062BB4">
        <w:rPr>
          <w:rFonts w:ascii="Times New Roman" w:hAnsi="Times New Roman" w:cs="Times New Roman"/>
        </w:rPr>
        <w:t>aktualizacje oprogramowania</w:t>
      </w:r>
      <w:r w:rsidR="00D22844">
        <w:rPr>
          <w:rFonts w:ascii="Times New Roman" w:hAnsi="Times New Roman" w:cs="Times New Roman"/>
        </w:rPr>
        <w:t>.</w:t>
      </w:r>
    </w:p>
    <w:p w14:paraId="00ABFD76" w14:textId="6C788806" w:rsidR="00454D87" w:rsidRPr="00062BB4" w:rsidRDefault="00D13177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 w:rsidRPr="00D13177">
        <w:rPr>
          <w:rFonts w:ascii="Times New Roman" w:hAnsi="Times New Roman" w:cs="Times New Roman"/>
        </w:rPr>
        <w:t>Przekazanie Zamawiającemu gwarancji producenta na wszystkie dostarczone urządzenia, zgodnie z warunkami określonymi przez producenta</w:t>
      </w:r>
      <w:r w:rsidR="00454D87" w:rsidRPr="00062BB4">
        <w:rPr>
          <w:rFonts w:ascii="Times New Roman" w:hAnsi="Times New Roman" w:cs="Times New Roman"/>
        </w:rPr>
        <w:t>.</w:t>
      </w:r>
    </w:p>
    <w:p w14:paraId="27681D23" w14:textId="7069A5ED" w:rsidR="00D03BDD" w:rsidRPr="00062BB4" w:rsidRDefault="00D22844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</w:t>
      </w:r>
      <w:r w:rsidR="00D13177" w:rsidRPr="00D13177">
        <w:rPr>
          <w:rFonts w:ascii="Times New Roman" w:hAnsi="Times New Roman" w:cs="Times New Roman"/>
        </w:rPr>
        <w:t>rzekazani</w:t>
      </w:r>
      <w:r>
        <w:rPr>
          <w:rFonts w:ascii="Times New Roman" w:hAnsi="Times New Roman" w:cs="Times New Roman"/>
        </w:rPr>
        <w:t>e</w:t>
      </w:r>
      <w:r w:rsidR="00D13177" w:rsidRPr="00D13177">
        <w:rPr>
          <w:rFonts w:ascii="Times New Roman" w:hAnsi="Times New Roman" w:cs="Times New Roman"/>
        </w:rPr>
        <w:t xml:space="preserve"> do COSRD dwóch pełnych kompletów kluczy do szaf teletechnicznych, w celu umożliwienia dostępu do urządzeń i infrastruktury zgodnie z obowiązującymi procedurami</w:t>
      </w:r>
      <w:r w:rsidR="00C54F6C">
        <w:rPr>
          <w:rFonts w:ascii="Times New Roman" w:hAnsi="Times New Roman" w:cs="Times New Roman"/>
        </w:rPr>
        <w:t>.</w:t>
      </w:r>
    </w:p>
    <w:p w14:paraId="60329650" w14:textId="5C57C0F0" w:rsidR="00D03BDD" w:rsidRDefault="00D13177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 w:rsidRPr="00D13177">
        <w:rPr>
          <w:rFonts w:ascii="Times New Roman" w:hAnsi="Times New Roman" w:cs="Times New Roman"/>
        </w:rPr>
        <w:t>Przekazanie Zamawiającemu loginów i haseł dostępowych do wszystkich urządzeń, zgodnie z obowiązującymi procedurami bezpieczeństwa</w:t>
      </w:r>
      <w:r w:rsidR="00C54F6C">
        <w:rPr>
          <w:rFonts w:ascii="Times New Roman" w:hAnsi="Times New Roman" w:cs="Times New Roman"/>
        </w:rPr>
        <w:t>.</w:t>
      </w:r>
    </w:p>
    <w:p w14:paraId="105BEF87" w14:textId="6310B797" w:rsidR="00D13177" w:rsidRPr="00062BB4" w:rsidRDefault="00D13177" w:rsidP="005B62B9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</w:rPr>
      </w:pPr>
      <w:r w:rsidRPr="00D13177">
        <w:rPr>
          <w:rFonts w:ascii="Times New Roman" w:hAnsi="Times New Roman" w:cs="Times New Roman"/>
        </w:rPr>
        <w:t>Przekazanie Zamawiającemu instrukcji obsługi systemu w formie papierowej oraz elektronicznej, obejmującej opis funkcjonalności, procedury eksploatacyjne, konfigurację oraz zasady bezpieczeństwa</w:t>
      </w:r>
      <w:r>
        <w:rPr>
          <w:rFonts w:ascii="Times New Roman" w:hAnsi="Times New Roman" w:cs="Times New Roman"/>
        </w:rPr>
        <w:t>.</w:t>
      </w:r>
    </w:p>
    <w:bookmarkEnd w:id="8"/>
    <w:p w14:paraId="61275A8D" w14:textId="77777777" w:rsidR="00454D87" w:rsidRPr="00062BB4" w:rsidRDefault="00454D87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14:paraId="3DC9C664" w14:textId="200F7288" w:rsidR="00454D87" w:rsidRDefault="00E46A86" w:rsidP="00A41160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 w:cs="Times New Roman"/>
        </w:rPr>
      </w:pPr>
      <w:r w:rsidRPr="00E46A86">
        <w:rPr>
          <w:rFonts w:ascii="Times New Roman" w:hAnsi="Times New Roman" w:cs="Times New Roman"/>
        </w:rPr>
        <w:t xml:space="preserve">Wszelkie elementy, dostawy, prace oraz urządzenia, które nie zostały szczegółowo wymienione w niniejszym opisie, lecz są niezbędne do zapewnienia prawidłowego działania i pełnej funkcjonalności systemu, Wykonawca zobowiązany jest zaprojektować, dostarczyć, wykonać </w:t>
      </w:r>
      <w:r w:rsidR="00D22844">
        <w:rPr>
          <w:rFonts w:ascii="Times New Roman" w:hAnsi="Times New Roman" w:cs="Times New Roman"/>
        </w:rPr>
        <w:br/>
      </w:r>
      <w:r w:rsidRPr="00E46A86">
        <w:rPr>
          <w:rFonts w:ascii="Times New Roman" w:hAnsi="Times New Roman" w:cs="Times New Roman"/>
        </w:rPr>
        <w:t>i zamontować w ramach realizacji zamówienia</w:t>
      </w:r>
      <w:r w:rsidR="00454D87" w:rsidRPr="00062BB4">
        <w:rPr>
          <w:rFonts w:ascii="Times New Roman" w:hAnsi="Times New Roman" w:cs="Times New Roman"/>
        </w:rPr>
        <w:t>.</w:t>
      </w:r>
    </w:p>
    <w:p w14:paraId="12AA43AC" w14:textId="77777777" w:rsidR="00591832" w:rsidRDefault="00591832" w:rsidP="00A41160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 w:cs="Times New Roman"/>
        </w:rPr>
      </w:pPr>
    </w:p>
    <w:p w14:paraId="2FC1ADB6" w14:textId="77777777" w:rsidR="00591832" w:rsidRPr="00062BB4" w:rsidRDefault="00591832" w:rsidP="00A41160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 w:cs="Times New Roman"/>
        </w:rPr>
      </w:pPr>
    </w:p>
    <w:p w14:paraId="0E1BF3F0" w14:textId="0600D7CB" w:rsidR="00591832" w:rsidRDefault="0097009B" w:rsidP="005B62B9">
      <w:pPr>
        <w:pStyle w:val="Akapitzlist"/>
        <w:numPr>
          <w:ilvl w:val="1"/>
          <w:numId w:val="3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7009B">
        <w:rPr>
          <w:rFonts w:ascii="Times New Roman" w:hAnsi="Times New Roman" w:cs="Times New Roman"/>
          <w:b/>
          <w:bCs/>
          <w:sz w:val="24"/>
          <w:szCs w:val="24"/>
        </w:rPr>
        <w:t>Minimalne wymagania techniczne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pozostałych </w:t>
      </w:r>
      <w:r w:rsidR="00073E11">
        <w:rPr>
          <w:rFonts w:ascii="Times New Roman" w:hAnsi="Times New Roman" w:cs="Times New Roman"/>
          <w:b/>
          <w:bCs/>
          <w:sz w:val="24"/>
          <w:szCs w:val="24"/>
        </w:rPr>
        <w:t>urządzeń</w:t>
      </w:r>
      <w:r w:rsidR="00D22844">
        <w:rPr>
          <w:rFonts w:ascii="Times New Roman" w:hAnsi="Times New Roman" w:cs="Times New Roman"/>
          <w:b/>
          <w:bCs/>
          <w:sz w:val="24"/>
          <w:szCs w:val="24"/>
        </w:rPr>
        <w:t xml:space="preserve"> sieciowych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3020EFA7" w14:textId="77777777" w:rsidR="00D57935" w:rsidRDefault="00D57935" w:rsidP="00D5793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5D2A814" w14:textId="3B1DEDFD" w:rsidR="00591832" w:rsidRPr="004931AE" w:rsidRDefault="00591832" w:rsidP="005B62B9">
      <w:pPr>
        <w:pStyle w:val="Akapitzlist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 w:cs="Times New Roman"/>
        </w:rPr>
      </w:pPr>
      <w:proofErr w:type="spellStart"/>
      <w:r w:rsidRPr="004931AE">
        <w:rPr>
          <w:rFonts w:ascii="Times New Roman" w:hAnsi="Times New Roman" w:cs="Times New Roman"/>
        </w:rPr>
        <w:t>Mediakonwertery</w:t>
      </w:r>
      <w:proofErr w:type="spellEnd"/>
      <w:r w:rsidRPr="004931AE">
        <w:rPr>
          <w:rFonts w:ascii="Times New Roman" w:hAnsi="Times New Roman" w:cs="Times New Roman"/>
        </w:rPr>
        <w:t xml:space="preserve"> optyczne powinny być przystosowane do pracy w warunkach zewnętrznych, na zasadach takich jak pozostałe komponenty zainstalowane w szafie (pkt. 3.7). Wkładki/porty optyczne </w:t>
      </w:r>
      <w:proofErr w:type="spellStart"/>
      <w:r w:rsidRPr="004931AE">
        <w:rPr>
          <w:rFonts w:ascii="Times New Roman" w:hAnsi="Times New Roman" w:cs="Times New Roman"/>
        </w:rPr>
        <w:t>mediakonwerterów</w:t>
      </w:r>
      <w:proofErr w:type="spellEnd"/>
      <w:r w:rsidRPr="004931AE">
        <w:rPr>
          <w:rFonts w:ascii="Times New Roman" w:hAnsi="Times New Roman" w:cs="Times New Roman"/>
        </w:rPr>
        <w:t xml:space="preserve"> powinny pozwalać na dwukierunkowe przesyłanie danych z wykorzystaniem jednego włókna światłowodowego (WDM).</w:t>
      </w:r>
    </w:p>
    <w:p w14:paraId="3D2EC4E9" w14:textId="77777777" w:rsidR="00D3609F" w:rsidRPr="004931AE" w:rsidRDefault="00D3609F" w:rsidP="004931AE">
      <w:pPr>
        <w:pStyle w:val="Akapitzlist"/>
        <w:spacing w:after="0" w:line="240" w:lineRule="auto"/>
        <w:ind w:left="1080"/>
        <w:jc w:val="both"/>
        <w:rPr>
          <w:rFonts w:ascii="Times New Roman" w:hAnsi="Times New Roman" w:cs="Times New Roman"/>
          <w:lang w:val="x-none"/>
        </w:rPr>
      </w:pPr>
    </w:p>
    <w:p w14:paraId="5E62B0D4" w14:textId="0E3714C6" w:rsidR="0091752F" w:rsidRPr="004931AE" w:rsidRDefault="0091752F" w:rsidP="005B62B9">
      <w:pPr>
        <w:pStyle w:val="Akapitzlist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 w:cs="Times New Roman"/>
          <w:lang w:val="x-none"/>
        </w:rPr>
      </w:pPr>
      <w:r w:rsidRPr="004931AE">
        <w:rPr>
          <w:rFonts w:ascii="Times New Roman" w:hAnsi="Times New Roman" w:cs="Times New Roman"/>
        </w:rPr>
        <w:t>Kamera wizyjna poglądowa służąca do identyfikacji ilości osi w technologii Full HD powinna mieć następujące parametry:</w:t>
      </w:r>
    </w:p>
    <w:p w14:paraId="0B26AF61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kamera IP (transmisji obrazu w formie cyfrowej poprzez sieć IP),</w:t>
      </w:r>
    </w:p>
    <w:p w14:paraId="6622C11A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 xml:space="preserve">rozdzielczość: </w:t>
      </w:r>
      <w:proofErr w:type="spellStart"/>
      <w:r w:rsidRPr="00D3609F">
        <w:rPr>
          <w:rFonts w:ascii="Times New Roman" w:hAnsi="Times New Roman" w:cs="Times New Roman"/>
        </w:rPr>
        <w:t>FullHD</w:t>
      </w:r>
      <w:proofErr w:type="spellEnd"/>
      <w:r w:rsidRPr="00D3609F">
        <w:rPr>
          <w:rFonts w:ascii="Times New Roman" w:hAnsi="Times New Roman" w:cs="Times New Roman"/>
        </w:rPr>
        <w:t xml:space="preserve"> 1920 x 1080 (obsługa 1080p oraz 720p) dla prędkości 25fps,</w:t>
      </w:r>
    </w:p>
    <w:p w14:paraId="5E56EA5F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zoom optyczny minimum 10x,</w:t>
      </w:r>
    </w:p>
    <w:p w14:paraId="476A15E1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zgodność ze specyfikacją ONVIF w kategorii NVT (profile S, T, M),</w:t>
      </w:r>
    </w:p>
    <w:p w14:paraId="4BD62AA2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 xml:space="preserve">cyfrowa rejestracja obrazu w warunkach skrajnego nasłonecznienia </w:t>
      </w:r>
      <w:r w:rsidRPr="00D3609F">
        <w:rPr>
          <w:rFonts w:ascii="Times New Roman" w:hAnsi="Times New Roman" w:cs="Times New Roman"/>
        </w:rPr>
        <w:br/>
        <w:t>jak i w całkowitych ciemnościach,</w:t>
      </w:r>
    </w:p>
    <w:p w14:paraId="722E7725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 xml:space="preserve">obudowy IP66 wandaloodporne wyposażone w grzałki i termostaty tak, </w:t>
      </w:r>
      <w:r w:rsidRPr="00D3609F">
        <w:rPr>
          <w:rFonts w:ascii="Times New Roman" w:hAnsi="Times New Roman" w:cs="Times New Roman"/>
        </w:rPr>
        <w:br/>
        <w:t>aby umożliwić pracę systemu w dowolnych warunkach atmosferycznych,</w:t>
      </w:r>
    </w:p>
    <w:p w14:paraId="7B9DAEAA" w14:textId="769E58F3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zakres temperatury pracy: –35 do +60°C,</w:t>
      </w:r>
    </w:p>
    <w:p w14:paraId="6B42A312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 xml:space="preserve">zarządzanie przez WWW lub przez VMS. Przez VMS rozumie się </w:t>
      </w:r>
      <w:r w:rsidRPr="00D3609F">
        <w:rPr>
          <w:rFonts w:ascii="Times New Roman" w:hAnsi="Times New Roman" w:cs="Times New Roman"/>
        </w:rPr>
        <w:br/>
        <w:t>System Zarzadzania Monitoringiem (video management system/software),</w:t>
      </w:r>
    </w:p>
    <w:p w14:paraId="7676D85B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zaimplementowany systemem kompensacji tylnego oświetlenia,</w:t>
      </w:r>
    </w:p>
    <w:p w14:paraId="48570DC6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przetwornik o skanowaniu progresywnym (ograniczający efekt smużenia),</w:t>
      </w:r>
    </w:p>
    <w:p w14:paraId="4EB8425D" w14:textId="77777777" w:rsidR="0091752F" w:rsidRPr="00D3609F" w:rsidRDefault="0091752F" w:rsidP="005B62B9">
      <w:pPr>
        <w:pStyle w:val="Akapitzlist"/>
        <w:numPr>
          <w:ilvl w:val="0"/>
          <w:numId w:val="48"/>
        </w:numPr>
        <w:spacing w:after="0" w:line="240" w:lineRule="auto"/>
        <w:ind w:left="144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poziom czułości nie gorszy niż:</w:t>
      </w:r>
    </w:p>
    <w:p w14:paraId="0DD6D709" w14:textId="028358B9" w:rsidR="0091752F" w:rsidRPr="00D3609F" w:rsidRDefault="0091752F" w:rsidP="005B62B9">
      <w:pPr>
        <w:pStyle w:val="Akapitzlist"/>
        <w:numPr>
          <w:ilvl w:val="0"/>
          <w:numId w:val="36"/>
        </w:numPr>
        <w:spacing w:after="0" w:line="240" w:lineRule="auto"/>
        <w:ind w:left="216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lastRenderedPageBreak/>
        <w:t>w trybie kolorowym: 0,8 lx,</w:t>
      </w:r>
    </w:p>
    <w:p w14:paraId="0604214E" w14:textId="74A3EAE3" w:rsidR="0091752F" w:rsidRPr="00D3609F" w:rsidRDefault="0091752F" w:rsidP="005B62B9">
      <w:pPr>
        <w:pStyle w:val="Akapitzlist"/>
        <w:numPr>
          <w:ilvl w:val="0"/>
          <w:numId w:val="36"/>
        </w:numPr>
        <w:spacing w:after="0" w:line="240" w:lineRule="auto"/>
        <w:ind w:left="2160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w trybie czarno-białym: 0,1 lx,</w:t>
      </w:r>
    </w:p>
    <w:p w14:paraId="677E672E" w14:textId="77777777" w:rsidR="0091752F" w:rsidRPr="00D3609F" w:rsidRDefault="0091752F" w:rsidP="005B62B9">
      <w:pPr>
        <w:pStyle w:val="Akapitzlist"/>
        <w:numPr>
          <w:ilvl w:val="0"/>
          <w:numId w:val="49"/>
        </w:numPr>
        <w:spacing w:after="0" w:line="240" w:lineRule="auto"/>
        <w:ind w:left="1515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posiadać wbudowany oświetlacz podczerwieni,</w:t>
      </w:r>
    </w:p>
    <w:p w14:paraId="7749323D" w14:textId="77777777" w:rsidR="0091752F" w:rsidRPr="00D3609F" w:rsidRDefault="0091752F" w:rsidP="005B62B9">
      <w:pPr>
        <w:pStyle w:val="Akapitzlist"/>
        <w:numPr>
          <w:ilvl w:val="0"/>
          <w:numId w:val="49"/>
        </w:numPr>
        <w:spacing w:after="0" w:line="240" w:lineRule="auto"/>
        <w:ind w:left="1515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 xml:space="preserve">stosunek odstępu sygnału od szumu na poziomie nie gorszym niż 50 </w:t>
      </w:r>
      <w:proofErr w:type="spellStart"/>
      <w:r w:rsidRPr="00D3609F">
        <w:rPr>
          <w:rFonts w:ascii="Times New Roman" w:hAnsi="Times New Roman" w:cs="Times New Roman"/>
        </w:rPr>
        <w:t>dB</w:t>
      </w:r>
      <w:proofErr w:type="spellEnd"/>
      <w:r w:rsidRPr="00D3609F">
        <w:rPr>
          <w:rFonts w:ascii="Times New Roman" w:hAnsi="Times New Roman" w:cs="Times New Roman"/>
        </w:rPr>
        <w:t>,</w:t>
      </w:r>
    </w:p>
    <w:p w14:paraId="4E1948E4" w14:textId="77777777" w:rsidR="0091752F" w:rsidRPr="00D3609F" w:rsidRDefault="0091752F" w:rsidP="005B62B9">
      <w:pPr>
        <w:pStyle w:val="Akapitzlist"/>
        <w:numPr>
          <w:ilvl w:val="0"/>
          <w:numId w:val="49"/>
        </w:numPr>
        <w:spacing w:after="0" w:line="240" w:lineRule="auto"/>
        <w:ind w:left="1515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cyfrowa stabilizacja obrazu,</w:t>
      </w:r>
    </w:p>
    <w:p w14:paraId="3B0E410C" w14:textId="77777777" w:rsidR="0091752F" w:rsidRPr="00D3609F" w:rsidRDefault="0091752F" w:rsidP="005B62B9">
      <w:pPr>
        <w:pStyle w:val="Akapitzlist"/>
        <w:numPr>
          <w:ilvl w:val="0"/>
          <w:numId w:val="49"/>
        </w:numPr>
        <w:spacing w:after="0" w:line="240" w:lineRule="auto"/>
        <w:ind w:left="1515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automatyczne ustawienie ostrości,</w:t>
      </w:r>
    </w:p>
    <w:p w14:paraId="6A49A41C" w14:textId="1AC49DC4" w:rsidR="00A1637A" w:rsidRDefault="0091752F" w:rsidP="005B62B9">
      <w:pPr>
        <w:pStyle w:val="Akapitzlist"/>
        <w:numPr>
          <w:ilvl w:val="0"/>
          <w:numId w:val="49"/>
        </w:numPr>
        <w:spacing w:after="0" w:line="240" w:lineRule="auto"/>
        <w:ind w:left="1515"/>
        <w:jc w:val="both"/>
        <w:rPr>
          <w:rFonts w:ascii="Times New Roman" w:hAnsi="Times New Roman" w:cs="Times New Roman"/>
        </w:rPr>
      </w:pPr>
      <w:r w:rsidRPr="00D3609F">
        <w:rPr>
          <w:rFonts w:ascii="Times New Roman" w:hAnsi="Times New Roman" w:cs="Times New Roman"/>
        </w:rPr>
        <w:t>obsługa kompresji obrazu: H.265, H.264, MJPEG,</w:t>
      </w:r>
    </w:p>
    <w:p w14:paraId="34038F77" w14:textId="1C33BDD1" w:rsidR="00A1637A" w:rsidRPr="00771F88" w:rsidRDefault="00771F88" w:rsidP="005B62B9">
      <w:pPr>
        <w:pStyle w:val="Akapitzlist"/>
        <w:numPr>
          <w:ilvl w:val="0"/>
          <w:numId w:val="49"/>
        </w:numPr>
        <w:spacing w:after="0" w:line="240" w:lineRule="auto"/>
        <w:ind w:left="1515"/>
        <w:jc w:val="both"/>
        <w:rPr>
          <w:rFonts w:ascii="Times New Roman" w:hAnsi="Times New Roman" w:cs="Times New Roman"/>
        </w:rPr>
      </w:pPr>
      <w:r w:rsidRPr="00771F88">
        <w:rPr>
          <w:rFonts w:ascii="Times New Roman" w:hAnsi="Times New Roman" w:cs="Times New Roman"/>
        </w:rPr>
        <w:t xml:space="preserve">musi posiadać minimum 2GB pamięci wewnętrznej umożliwiającej </w:t>
      </w:r>
      <w:r w:rsidR="00DC54F3" w:rsidRPr="00771F88">
        <w:rPr>
          <w:rFonts w:ascii="Times New Roman" w:hAnsi="Times New Roman" w:cs="Times New Roman"/>
        </w:rPr>
        <w:t>rejestrowanie obrazów</w:t>
      </w:r>
      <w:r w:rsidRPr="00771F88">
        <w:rPr>
          <w:rFonts w:ascii="Times New Roman" w:hAnsi="Times New Roman" w:cs="Times New Roman"/>
        </w:rPr>
        <w:t xml:space="preserve"> w rozdzielczości </w:t>
      </w:r>
      <w:proofErr w:type="spellStart"/>
      <w:r w:rsidRPr="00771F88">
        <w:rPr>
          <w:rFonts w:ascii="Times New Roman" w:hAnsi="Times New Roman" w:cs="Times New Roman"/>
        </w:rPr>
        <w:t>FullHD</w:t>
      </w:r>
      <w:proofErr w:type="spellEnd"/>
      <w:r w:rsidRPr="00771F88">
        <w:rPr>
          <w:rFonts w:ascii="Times New Roman" w:hAnsi="Times New Roman" w:cs="Times New Roman"/>
        </w:rPr>
        <w:t xml:space="preserve"> 1920 x 1080 (1080</w:t>
      </w:r>
      <w:proofErr w:type="gramStart"/>
      <w:r w:rsidRPr="00771F88">
        <w:rPr>
          <w:rFonts w:ascii="Times New Roman" w:hAnsi="Times New Roman" w:cs="Times New Roman"/>
        </w:rPr>
        <w:t>p)w</w:t>
      </w:r>
      <w:proofErr w:type="gramEnd"/>
      <w:r w:rsidRPr="00771F88">
        <w:rPr>
          <w:rFonts w:ascii="Times New Roman" w:hAnsi="Times New Roman" w:cs="Times New Roman"/>
        </w:rPr>
        <w:t xml:space="preserve"> przypadku chwilowej utraty komunikacji.</w:t>
      </w:r>
    </w:p>
    <w:p w14:paraId="0D86DBF0" w14:textId="77777777" w:rsidR="00591832" w:rsidRPr="004931AE" w:rsidRDefault="00591832" w:rsidP="004931AE">
      <w:pPr>
        <w:spacing w:after="0" w:line="240" w:lineRule="auto"/>
        <w:ind w:left="720"/>
        <w:jc w:val="both"/>
        <w:rPr>
          <w:rFonts w:ascii="Times New Roman" w:hAnsi="Times New Roman" w:cs="Times New Roman"/>
        </w:rPr>
      </w:pPr>
    </w:p>
    <w:p w14:paraId="00CCB03E" w14:textId="7224B0E4" w:rsidR="00454D87" w:rsidRPr="004931AE" w:rsidRDefault="00591832" w:rsidP="005B62B9">
      <w:pPr>
        <w:pStyle w:val="Akapitzlist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4931AE">
        <w:rPr>
          <w:rFonts w:ascii="Times New Roman" w:hAnsi="Times New Roman" w:cs="Times New Roman"/>
        </w:rPr>
        <w:t xml:space="preserve">Wieloportowy router Ethernet, dedykowany do zastosowań w ISP i obszarze miejskim. Metalowa obudowa desktop, zestaw funkcji PoE‑out na wszystkich portach, </w:t>
      </w:r>
      <w:r w:rsidR="00984DB6" w:rsidRPr="004931AE">
        <w:rPr>
          <w:rFonts w:ascii="Times New Roman" w:hAnsi="Times New Roman" w:cs="Times New Roman"/>
        </w:rPr>
        <w:t xml:space="preserve">PoE‑in </w:t>
      </w:r>
      <w:r w:rsidR="00984DB6">
        <w:rPr>
          <w:rFonts w:ascii="Times New Roman" w:hAnsi="Times New Roman" w:cs="Times New Roman"/>
        </w:rPr>
        <w:t xml:space="preserve">na porcie RJ45, </w:t>
      </w:r>
      <w:r w:rsidRPr="004931AE">
        <w:rPr>
          <w:rFonts w:ascii="Times New Roman" w:hAnsi="Times New Roman" w:cs="Times New Roman"/>
        </w:rPr>
        <w:t>zasilanie redundantne i wydajna obsługa ruchu dzięki czterordzeniowemu procesorowi ARM64.</w:t>
      </w:r>
    </w:p>
    <w:p w14:paraId="3BCCBE27" w14:textId="77777777" w:rsidR="00454D87" w:rsidRPr="00D3609F" w:rsidRDefault="00454D87" w:rsidP="004931AE">
      <w:pPr>
        <w:spacing w:line="240" w:lineRule="auto"/>
        <w:ind w:left="1080"/>
        <w:jc w:val="both"/>
        <w:rPr>
          <w:rFonts w:ascii="Times New Roman" w:hAnsi="Times New Roman" w:cs="Times New Roman"/>
          <w:color w:val="000000" w:themeColor="text1"/>
        </w:rPr>
      </w:pPr>
      <w:r w:rsidRPr="00D3609F">
        <w:rPr>
          <w:rFonts w:ascii="Times New Roman" w:hAnsi="Times New Roman" w:cs="Times New Roman"/>
          <w:color w:val="000000" w:themeColor="text1"/>
        </w:rPr>
        <w:t>Specyfikacja techniczna:</w:t>
      </w:r>
    </w:p>
    <w:p w14:paraId="38A7B0D1" w14:textId="77777777" w:rsidR="00454D87" w:rsidRPr="004931AE" w:rsidRDefault="00454D87" w:rsidP="004931AE">
      <w:pPr>
        <w:pStyle w:val="Listapunktowana"/>
        <w:tabs>
          <w:tab w:val="num" w:pos="1440"/>
        </w:tabs>
        <w:spacing w:line="240" w:lineRule="auto"/>
        <w:ind w:left="1440" w:hanging="360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Architektura i wydajność:</w:t>
      </w:r>
    </w:p>
    <w:p w14:paraId="143702D1" w14:textId="64925B9F" w:rsidR="00454D87" w:rsidRPr="00C75360" w:rsidRDefault="00454D87" w:rsidP="005B62B9">
      <w:pPr>
        <w:pStyle w:val="Listapunktowana"/>
        <w:numPr>
          <w:ilvl w:val="0"/>
          <w:numId w:val="50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C75360">
        <w:rPr>
          <w:rFonts w:ascii="Times New Roman" w:hAnsi="Times New Roman" w:cs="Times New Roman"/>
          <w:sz w:val="22"/>
          <w:szCs w:val="22"/>
        </w:rPr>
        <w:t xml:space="preserve">CPU: min. </w:t>
      </w:r>
      <w:r w:rsidR="00C75360">
        <w:rPr>
          <w:rFonts w:ascii="Times New Roman" w:hAnsi="Times New Roman" w:cs="Times New Roman"/>
          <w:sz w:val="22"/>
          <w:szCs w:val="22"/>
        </w:rPr>
        <w:t>ro</w:t>
      </w:r>
      <w:r w:rsidR="00C75360" w:rsidRPr="00C75360">
        <w:rPr>
          <w:rFonts w:ascii="Times New Roman" w:hAnsi="Times New Roman" w:cs="Times New Roman"/>
        </w:rPr>
        <w:t>związanie typu system-on-chip</w:t>
      </w:r>
      <w:r w:rsidR="00AA6DE0">
        <w:rPr>
          <w:rFonts w:ascii="Times New Roman" w:hAnsi="Times New Roman" w:cs="Times New Roman"/>
        </w:rPr>
        <w:t xml:space="preserve">, </w:t>
      </w:r>
      <w:r w:rsidR="00C75360" w:rsidRPr="00C75360">
        <w:rPr>
          <w:rFonts w:ascii="Times New Roman" w:hAnsi="Times New Roman" w:cs="Times New Roman"/>
        </w:rPr>
        <w:t>oparte na</w:t>
      </w:r>
      <w:r w:rsidR="00AA6DE0">
        <w:rPr>
          <w:rFonts w:ascii="Times New Roman" w:hAnsi="Times New Roman" w:cs="Times New Roman"/>
        </w:rPr>
        <w:t xml:space="preserve"> w</w:t>
      </w:r>
      <w:r w:rsidR="00C75360" w:rsidRPr="00C75360">
        <w:rPr>
          <w:rFonts w:ascii="Times New Roman" w:hAnsi="Times New Roman" w:cs="Times New Roman"/>
        </w:rPr>
        <w:t>ysokowydajnym procesorze Armv8</w:t>
      </w:r>
      <w:r w:rsidR="00C75360">
        <w:rPr>
          <w:rFonts w:ascii="Times New Roman" w:hAnsi="Times New Roman" w:cs="Times New Roman"/>
        </w:rPr>
        <w:t>,</w:t>
      </w:r>
      <w:r w:rsidRPr="00C75360">
        <w:rPr>
          <w:rFonts w:ascii="Times New Roman" w:hAnsi="Times New Roman" w:cs="Times New Roman"/>
          <w:sz w:val="22"/>
          <w:szCs w:val="22"/>
        </w:rPr>
        <w:t xml:space="preserve"> 4 rdzenie, do 1,4 GHz,</w:t>
      </w:r>
    </w:p>
    <w:p w14:paraId="1D73CAF1" w14:textId="77777777" w:rsidR="00454D87" w:rsidRPr="004931AE" w:rsidRDefault="00454D87" w:rsidP="005B62B9">
      <w:pPr>
        <w:pStyle w:val="Listapunktowana"/>
        <w:numPr>
          <w:ilvl w:val="0"/>
          <w:numId w:val="50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RAM: min. 1 GB DDR4,</w:t>
      </w:r>
    </w:p>
    <w:p w14:paraId="7E3D502C" w14:textId="77777777" w:rsidR="00454D87" w:rsidRPr="004931AE" w:rsidRDefault="00454D87" w:rsidP="005B62B9">
      <w:pPr>
        <w:pStyle w:val="Listapunktowana"/>
        <w:numPr>
          <w:ilvl w:val="0"/>
          <w:numId w:val="50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Pamięć wewnętrzna: min. 1 GB NAND,</w:t>
      </w:r>
    </w:p>
    <w:p w14:paraId="113992E9" w14:textId="77A66FC5" w:rsidR="00454D87" w:rsidRPr="00984DB6" w:rsidRDefault="00454D87" w:rsidP="005B62B9">
      <w:pPr>
        <w:pStyle w:val="Listapunktowana"/>
        <w:numPr>
          <w:ilvl w:val="0"/>
          <w:numId w:val="50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984DB6">
        <w:rPr>
          <w:rFonts w:ascii="Times New Roman" w:hAnsi="Times New Roman" w:cs="Times New Roman"/>
          <w:sz w:val="22"/>
          <w:szCs w:val="22"/>
        </w:rPr>
        <w:t xml:space="preserve">System operacyjny: </w:t>
      </w:r>
      <w:r w:rsidR="00984DB6" w:rsidRPr="00984DB6">
        <w:rPr>
          <w:rFonts w:ascii="Times New Roman" w:hAnsi="Times New Roman" w:cs="Times New Roman"/>
          <w:sz w:val="22"/>
          <w:szCs w:val="22"/>
        </w:rPr>
        <w:t>samodzielny system operacyjny oparty na jądrze Linux</w:t>
      </w:r>
      <w:r w:rsidR="00984DB6">
        <w:rPr>
          <w:rFonts w:ascii="Times New Roman" w:hAnsi="Times New Roman" w:cs="Times New Roman"/>
          <w:sz w:val="22"/>
          <w:szCs w:val="22"/>
        </w:rPr>
        <w:t xml:space="preserve">, </w:t>
      </w:r>
      <w:r w:rsidRPr="00984DB6">
        <w:rPr>
          <w:rFonts w:ascii="Times New Roman" w:hAnsi="Times New Roman" w:cs="Times New Roman"/>
          <w:sz w:val="22"/>
          <w:szCs w:val="22"/>
        </w:rPr>
        <w:t>licencja poziom 5 lub równoważny</w:t>
      </w:r>
    </w:p>
    <w:p w14:paraId="68C5AFE9" w14:textId="77777777" w:rsidR="00454D87" w:rsidRPr="004931AE" w:rsidRDefault="00454D87" w:rsidP="004931AE">
      <w:pPr>
        <w:pStyle w:val="Listapunktowana"/>
        <w:tabs>
          <w:tab w:val="num" w:pos="1440"/>
        </w:tabs>
        <w:spacing w:line="240" w:lineRule="auto"/>
        <w:ind w:left="1440" w:hanging="360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Porty i łączność:</w:t>
      </w:r>
    </w:p>
    <w:p w14:paraId="02FA717D" w14:textId="77777777" w:rsidR="00454D87" w:rsidRPr="004931AE" w:rsidRDefault="00454D87" w:rsidP="005B62B9">
      <w:pPr>
        <w:pStyle w:val="Listapunktowana"/>
        <w:numPr>
          <w:ilvl w:val="0"/>
          <w:numId w:val="51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Min. 7 × 10/100/1000 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Mbps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 xml:space="preserve"> Ethernet (RJ‑45),</w:t>
      </w:r>
    </w:p>
    <w:p w14:paraId="5CE074D7" w14:textId="77777777" w:rsidR="00454D87" w:rsidRPr="004931AE" w:rsidRDefault="00454D87" w:rsidP="005B62B9">
      <w:pPr>
        <w:pStyle w:val="Listapunktowana"/>
        <w:numPr>
          <w:ilvl w:val="0"/>
          <w:numId w:val="51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Min. 1 × 2.5 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Gbps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 xml:space="preserve"> Ethernet (RJ‑45),</w:t>
      </w:r>
    </w:p>
    <w:p w14:paraId="29EF514C" w14:textId="77777777" w:rsidR="00454D87" w:rsidRPr="004931AE" w:rsidRDefault="00454D87" w:rsidP="005B62B9">
      <w:pPr>
        <w:pStyle w:val="Listapunktowana"/>
        <w:numPr>
          <w:ilvl w:val="0"/>
          <w:numId w:val="51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Min. 1 × 10 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Gbps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 xml:space="preserve"> SFP+ dla połączeń światłowodowych,</w:t>
      </w:r>
    </w:p>
    <w:p w14:paraId="5D0E9E62" w14:textId="77777777" w:rsidR="00454D87" w:rsidRPr="004931AE" w:rsidRDefault="00454D87" w:rsidP="005B62B9">
      <w:pPr>
        <w:pStyle w:val="Listapunktowana"/>
        <w:numPr>
          <w:ilvl w:val="0"/>
          <w:numId w:val="51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Min. 1 × USB 3.0 typu A,</w:t>
      </w:r>
    </w:p>
    <w:p w14:paraId="14DF0446" w14:textId="77777777" w:rsidR="00454D87" w:rsidRPr="004931AE" w:rsidRDefault="00454D87" w:rsidP="004931AE">
      <w:pPr>
        <w:pStyle w:val="Listapunktowana"/>
        <w:tabs>
          <w:tab w:val="num" w:pos="1440"/>
        </w:tabs>
        <w:spacing w:line="240" w:lineRule="auto"/>
        <w:ind w:left="1440" w:hanging="360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PoE – wejście i wyjście:</w:t>
      </w:r>
    </w:p>
    <w:p w14:paraId="4AB3AFC5" w14:textId="4EBE642D" w:rsidR="00454D87" w:rsidRPr="004931AE" w:rsidRDefault="00454D87" w:rsidP="005B62B9">
      <w:pPr>
        <w:pStyle w:val="Listapunktowana"/>
        <w:numPr>
          <w:ilvl w:val="0"/>
          <w:numId w:val="52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PoE‑in </w:t>
      </w:r>
      <w:r w:rsidR="00DB14C4">
        <w:rPr>
          <w:rFonts w:ascii="Times New Roman" w:hAnsi="Times New Roman" w:cs="Times New Roman"/>
          <w:sz w:val="22"/>
          <w:szCs w:val="22"/>
        </w:rPr>
        <w:t xml:space="preserve">na porcie </w:t>
      </w:r>
      <w:r w:rsidRPr="004931AE">
        <w:rPr>
          <w:rFonts w:ascii="Times New Roman" w:hAnsi="Times New Roman" w:cs="Times New Roman"/>
          <w:sz w:val="22"/>
          <w:szCs w:val="22"/>
        </w:rPr>
        <w:t>RJ‑45: zgodność z IEEE 802.3af/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at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>, zakres napięcia 24–57 V,</w:t>
      </w:r>
    </w:p>
    <w:p w14:paraId="6A6AF733" w14:textId="5746D3CD" w:rsidR="00454D87" w:rsidRPr="004931AE" w:rsidRDefault="00454D87" w:rsidP="005B62B9">
      <w:pPr>
        <w:pStyle w:val="Listapunktowana"/>
        <w:numPr>
          <w:ilvl w:val="0"/>
          <w:numId w:val="52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PoE‑out </w:t>
      </w:r>
      <w:r w:rsidR="00DB14C4">
        <w:rPr>
          <w:rFonts w:ascii="Times New Roman" w:hAnsi="Times New Roman" w:cs="Times New Roman"/>
          <w:sz w:val="22"/>
          <w:szCs w:val="22"/>
        </w:rPr>
        <w:t>na wszystkich</w:t>
      </w:r>
      <w:r w:rsidRPr="004931AE">
        <w:rPr>
          <w:rFonts w:ascii="Times New Roman" w:hAnsi="Times New Roman" w:cs="Times New Roman"/>
          <w:sz w:val="22"/>
          <w:szCs w:val="22"/>
        </w:rPr>
        <w:t xml:space="preserve"> portach: do 25 W na port,</w:t>
      </w:r>
    </w:p>
    <w:p w14:paraId="249A492E" w14:textId="3003F7D6" w:rsidR="00454D87" w:rsidRPr="004931AE" w:rsidRDefault="00454D87" w:rsidP="005B62B9">
      <w:pPr>
        <w:pStyle w:val="Listapunktowana"/>
        <w:numPr>
          <w:ilvl w:val="0"/>
          <w:numId w:val="52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Dodatkowe zasilanie: DC </w:t>
      </w:r>
      <w:proofErr w:type="spellStart"/>
      <w:r w:rsidR="00DB14C4" w:rsidRPr="004931AE">
        <w:rPr>
          <w:rFonts w:ascii="Times New Roman" w:hAnsi="Times New Roman" w:cs="Times New Roman"/>
          <w:sz w:val="22"/>
          <w:szCs w:val="22"/>
        </w:rPr>
        <w:t>jack</w:t>
      </w:r>
      <w:proofErr w:type="spellEnd"/>
      <w:r w:rsidR="00DB14C4">
        <w:rPr>
          <w:rFonts w:ascii="Times New Roman" w:hAnsi="Times New Roman" w:cs="Times New Roman"/>
          <w:sz w:val="22"/>
          <w:szCs w:val="22"/>
        </w:rPr>
        <w:t>,</w:t>
      </w:r>
    </w:p>
    <w:p w14:paraId="4DF62188" w14:textId="77777777" w:rsidR="00454D87" w:rsidRPr="004931AE" w:rsidRDefault="00454D87" w:rsidP="005B62B9">
      <w:pPr>
        <w:pStyle w:val="Listapunktowana"/>
        <w:numPr>
          <w:ilvl w:val="0"/>
          <w:numId w:val="52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Automatyczny wybór najwyższego napięcia źródła oraz opcja 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priorytetyzacji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 xml:space="preserve"> portów PoE,</w:t>
      </w:r>
    </w:p>
    <w:p w14:paraId="7671449B" w14:textId="77777777" w:rsidR="00454D87" w:rsidRPr="004931AE" w:rsidRDefault="00454D87" w:rsidP="004931AE">
      <w:pPr>
        <w:pStyle w:val="Listapunktowana"/>
        <w:tabs>
          <w:tab w:val="num" w:pos="1440"/>
        </w:tabs>
        <w:spacing w:line="240" w:lineRule="auto"/>
        <w:ind w:left="1440" w:hanging="360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Pobór energii:</w:t>
      </w:r>
    </w:p>
    <w:p w14:paraId="7261E538" w14:textId="77777777" w:rsidR="00454D87" w:rsidRPr="004931AE" w:rsidRDefault="00454D87" w:rsidP="005B62B9">
      <w:pPr>
        <w:pStyle w:val="Listapunktowana"/>
        <w:numPr>
          <w:ilvl w:val="0"/>
          <w:numId w:val="53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Maksymalny pobór mocy: do 150 W,</w:t>
      </w:r>
    </w:p>
    <w:p w14:paraId="30A37960" w14:textId="77777777" w:rsidR="00454D87" w:rsidRPr="004931AE" w:rsidRDefault="00454D87" w:rsidP="005B62B9">
      <w:pPr>
        <w:pStyle w:val="Listapunktowana"/>
        <w:numPr>
          <w:ilvl w:val="0"/>
          <w:numId w:val="53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Bez urządzeń przyłączonych: ok. 14–15 W,</w:t>
      </w:r>
    </w:p>
    <w:p w14:paraId="0A741E3C" w14:textId="77777777" w:rsidR="00454D87" w:rsidRPr="004931AE" w:rsidRDefault="00454D87" w:rsidP="004931AE">
      <w:pPr>
        <w:pStyle w:val="Listapunktowana"/>
        <w:tabs>
          <w:tab w:val="num" w:pos="1440"/>
        </w:tabs>
        <w:spacing w:line="240" w:lineRule="auto"/>
        <w:ind w:left="1440" w:hanging="360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Budowa i warunki pracy:</w:t>
      </w:r>
    </w:p>
    <w:p w14:paraId="23B8ACC7" w14:textId="77777777" w:rsidR="00454D87" w:rsidRPr="004931AE" w:rsidRDefault="00454D87" w:rsidP="005B62B9">
      <w:pPr>
        <w:pStyle w:val="Listapunktowana"/>
        <w:numPr>
          <w:ilvl w:val="0"/>
          <w:numId w:val="54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Obudowa: metalowa, 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rack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>,</w:t>
      </w:r>
    </w:p>
    <w:p w14:paraId="7EC924FB" w14:textId="77777777" w:rsidR="00454D87" w:rsidRPr="004931AE" w:rsidRDefault="00454D87" w:rsidP="005B62B9">
      <w:pPr>
        <w:pStyle w:val="Listapunktowana"/>
        <w:numPr>
          <w:ilvl w:val="0"/>
          <w:numId w:val="54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Chłodzenie: pasywne (obudowa ma pełnić funkcję radiatora),</w:t>
      </w:r>
    </w:p>
    <w:p w14:paraId="059CB775" w14:textId="3B2622AC" w:rsidR="00454D87" w:rsidRPr="004931AE" w:rsidRDefault="00454D87" w:rsidP="005B62B9">
      <w:pPr>
        <w:pStyle w:val="Listapunktowana"/>
        <w:numPr>
          <w:ilvl w:val="0"/>
          <w:numId w:val="54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Temperatura pracy: –40 °C do +</w:t>
      </w:r>
      <w:r w:rsidR="00B028D4" w:rsidRPr="004931AE">
        <w:rPr>
          <w:rFonts w:ascii="Times New Roman" w:hAnsi="Times New Roman" w:cs="Times New Roman"/>
          <w:sz w:val="22"/>
          <w:szCs w:val="22"/>
        </w:rPr>
        <w:t>6</w:t>
      </w:r>
      <w:r w:rsidR="00D03BDD" w:rsidRPr="004931AE">
        <w:rPr>
          <w:rFonts w:ascii="Times New Roman" w:hAnsi="Times New Roman" w:cs="Times New Roman"/>
          <w:sz w:val="22"/>
          <w:szCs w:val="22"/>
        </w:rPr>
        <w:t>0 </w:t>
      </w:r>
      <w:r w:rsidRPr="004931AE">
        <w:rPr>
          <w:rFonts w:ascii="Times New Roman" w:hAnsi="Times New Roman" w:cs="Times New Roman"/>
          <w:sz w:val="22"/>
          <w:szCs w:val="22"/>
        </w:rPr>
        <w:t>°C,</w:t>
      </w:r>
    </w:p>
    <w:p w14:paraId="6836CA29" w14:textId="77777777" w:rsidR="00454D87" w:rsidRPr="004931AE" w:rsidRDefault="00454D87" w:rsidP="004931AE">
      <w:pPr>
        <w:pStyle w:val="Listapunktowana"/>
        <w:tabs>
          <w:tab w:val="num" w:pos="1440"/>
        </w:tabs>
        <w:spacing w:line="240" w:lineRule="auto"/>
        <w:ind w:left="1440" w:hanging="360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>Funkcje i certyfikaty:</w:t>
      </w:r>
    </w:p>
    <w:p w14:paraId="18F66BC0" w14:textId="77777777" w:rsidR="00454D87" w:rsidRPr="004931AE" w:rsidRDefault="00454D87" w:rsidP="005B62B9">
      <w:pPr>
        <w:pStyle w:val="Listapunktowana"/>
        <w:numPr>
          <w:ilvl w:val="0"/>
          <w:numId w:val="55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Sieć i protokoły: DHCP, VLAN, 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PPPoE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 xml:space="preserve">, MPLS, VPLS, VXLAN, hardware 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bridging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IPsec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 xml:space="preserve"> akceleracja,</w:t>
      </w:r>
    </w:p>
    <w:p w14:paraId="40906AF5" w14:textId="2347AAA1" w:rsidR="00454D87" w:rsidRPr="004931AE" w:rsidRDefault="00454D87" w:rsidP="005B62B9">
      <w:pPr>
        <w:pStyle w:val="Listapunktowana"/>
        <w:numPr>
          <w:ilvl w:val="0"/>
          <w:numId w:val="55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Zabezpieczenia: standardy IEEE 802.1X, firewall, monitoring napięcia </w:t>
      </w:r>
      <w:r w:rsidR="00EE3E9C" w:rsidRPr="004931AE">
        <w:rPr>
          <w:rFonts w:ascii="Times New Roman" w:hAnsi="Times New Roman" w:cs="Times New Roman"/>
          <w:sz w:val="22"/>
          <w:szCs w:val="22"/>
        </w:rPr>
        <w:br/>
      </w:r>
      <w:r w:rsidRPr="004931AE">
        <w:rPr>
          <w:rFonts w:ascii="Times New Roman" w:hAnsi="Times New Roman" w:cs="Times New Roman"/>
          <w:sz w:val="22"/>
          <w:szCs w:val="22"/>
        </w:rPr>
        <w:t>i temperatury,</w:t>
      </w:r>
    </w:p>
    <w:p w14:paraId="7F641A68" w14:textId="77777777" w:rsidR="00454D87" w:rsidRPr="004931AE" w:rsidRDefault="00454D87" w:rsidP="005B62B9">
      <w:pPr>
        <w:pStyle w:val="Listapunktowana"/>
        <w:numPr>
          <w:ilvl w:val="0"/>
          <w:numId w:val="55"/>
        </w:numPr>
        <w:spacing w:line="240" w:lineRule="auto"/>
        <w:rPr>
          <w:rFonts w:ascii="Times New Roman" w:hAnsi="Times New Roman" w:cs="Times New Roman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Certyfikaty: CE, EAC, </w:t>
      </w:r>
      <w:proofErr w:type="spellStart"/>
      <w:r w:rsidRPr="004931AE">
        <w:rPr>
          <w:rFonts w:ascii="Times New Roman" w:hAnsi="Times New Roman" w:cs="Times New Roman"/>
          <w:sz w:val="22"/>
          <w:szCs w:val="22"/>
        </w:rPr>
        <w:t>RoHS</w:t>
      </w:r>
      <w:proofErr w:type="spellEnd"/>
      <w:r w:rsidRPr="004931AE">
        <w:rPr>
          <w:rFonts w:ascii="Times New Roman" w:hAnsi="Times New Roman" w:cs="Times New Roman"/>
          <w:sz w:val="22"/>
          <w:szCs w:val="22"/>
        </w:rPr>
        <w:t>,</w:t>
      </w:r>
    </w:p>
    <w:p w14:paraId="3E560D14" w14:textId="77777777" w:rsidR="00454D87" w:rsidRPr="004931AE" w:rsidRDefault="00454D87" w:rsidP="00752D31">
      <w:pPr>
        <w:pStyle w:val="Listapunktowana"/>
        <w:numPr>
          <w:ilvl w:val="0"/>
          <w:numId w:val="0"/>
        </w:numPr>
        <w:spacing w:line="240" w:lineRule="auto"/>
        <w:ind w:left="1080"/>
        <w:rPr>
          <w:rFonts w:ascii="Times New Roman" w:hAnsi="Times New Roman" w:cs="Times New Roman"/>
          <w:sz w:val="22"/>
          <w:szCs w:val="22"/>
        </w:rPr>
      </w:pPr>
    </w:p>
    <w:p w14:paraId="7700DE2A" w14:textId="6DBEB6BD" w:rsidR="00454D87" w:rsidRPr="004931AE" w:rsidRDefault="009630AC" w:rsidP="005B62B9">
      <w:pPr>
        <w:pStyle w:val="Listapunktowana"/>
        <w:numPr>
          <w:ilvl w:val="0"/>
          <w:numId w:val="45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Zarządzalny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p</w:t>
      </w:r>
      <w:r w:rsidR="00454D87"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rzełącznik sieciowy 24-portowy, Gigabit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,</w:t>
      </w:r>
      <w:r w:rsidR="00454D87"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="00454D87"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Layer</w:t>
      </w:r>
      <w:proofErr w:type="spellEnd"/>
      <w:r w:rsidR="00454D87"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3 z funkcjami PoE+, przeznaczony do zastosowań w obszarze miejskim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,</w:t>
      </w:r>
      <w:r w:rsidR="00C22296"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454D87"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łączący wiele lokalizacji. Urządzenie ma wyróżnić się zaawansowaną funkcjonalnością sieciową.</w:t>
      </w:r>
    </w:p>
    <w:p w14:paraId="7757FB33" w14:textId="77777777" w:rsidR="00454D87" w:rsidRPr="004931AE" w:rsidRDefault="00454D87" w:rsidP="004931AE">
      <w:pPr>
        <w:pStyle w:val="Listapunktowana"/>
        <w:numPr>
          <w:ilvl w:val="0"/>
          <w:numId w:val="0"/>
        </w:numPr>
        <w:spacing w:line="240" w:lineRule="auto"/>
        <w:ind w:left="108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lastRenderedPageBreak/>
        <w:t>Specyfikacja techniczna:</w:t>
      </w:r>
    </w:p>
    <w:p w14:paraId="054CBCCE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Porty:</w:t>
      </w:r>
    </w:p>
    <w:p w14:paraId="6BF3E640" w14:textId="77777777" w:rsidR="00454D87" w:rsidRPr="004931AE" w:rsidRDefault="00454D87" w:rsidP="005B62B9">
      <w:pPr>
        <w:pStyle w:val="Listapunktowana"/>
        <w:numPr>
          <w:ilvl w:val="0"/>
          <w:numId w:val="13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min. 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24 × 10/100/1000 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Mbps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RJ‑45 z PoE+,</w:t>
      </w:r>
    </w:p>
    <w:p w14:paraId="06D52708" w14:textId="77777777" w:rsidR="00454D87" w:rsidRPr="004931AE" w:rsidRDefault="00454D87" w:rsidP="005B62B9">
      <w:pPr>
        <w:pStyle w:val="Listapunktowana"/>
        <w:numPr>
          <w:ilvl w:val="0"/>
          <w:numId w:val="13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sz w:val="22"/>
          <w:szCs w:val="22"/>
        </w:rPr>
        <w:t xml:space="preserve">min. 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4 × Gigabit SFP 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uplink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,</w:t>
      </w:r>
    </w:p>
    <w:p w14:paraId="4A1B3926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Wydajność:</w:t>
      </w:r>
    </w:p>
    <w:p w14:paraId="116C4E6F" w14:textId="77777777" w:rsidR="00454D87" w:rsidRPr="004931AE" w:rsidRDefault="00454D87" w:rsidP="005B62B9">
      <w:pPr>
        <w:pStyle w:val="Listapunktowana"/>
        <w:numPr>
          <w:ilvl w:val="0"/>
          <w:numId w:val="15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Przepustowość: </w:t>
      </w:r>
      <w:r w:rsidRPr="004931AE">
        <w:rPr>
          <w:rFonts w:ascii="Times New Roman" w:hAnsi="Times New Roman" w:cs="Times New Roman"/>
          <w:sz w:val="22"/>
          <w:szCs w:val="22"/>
        </w:rPr>
        <w:t xml:space="preserve">min. 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56 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Gbps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,</w:t>
      </w:r>
    </w:p>
    <w:p w14:paraId="0309B3D2" w14:textId="1F88FB1B" w:rsidR="00454D87" w:rsidRPr="004931AE" w:rsidRDefault="00454D87" w:rsidP="005B62B9">
      <w:pPr>
        <w:pStyle w:val="Listapunktowana"/>
        <w:numPr>
          <w:ilvl w:val="0"/>
          <w:numId w:val="15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Prędkość przesyłania: </w:t>
      </w:r>
      <w:r w:rsidRPr="004931AE">
        <w:rPr>
          <w:rFonts w:ascii="Times New Roman" w:hAnsi="Times New Roman" w:cs="Times New Roman"/>
          <w:sz w:val="22"/>
          <w:szCs w:val="22"/>
        </w:rPr>
        <w:t xml:space="preserve">min. 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41 </w:t>
      </w:r>
      <w:proofErr w:type="spellStart"/>
      <w:proofErr w:type="gram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Mpps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,</w:t>
      </w:r>
      <w:proofErr w:type="gramEnd"/>
    </w:p>
    <w:p w14:paraId="0A725B4E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Obsługa warstw 2/3:</w:t>
      </w:r>
    </w:p>
    <w:p w14:paraId="602588D7" w14:textId="77777777" w:rsidR="00454D87" w:rsidRPr="004931AE" w:rsidRDefault="00454D87" w:rsidP="005B62B9">
      <w:pPr>
        <w:pStyle w:val="Listapunktowana"/>
        <w:numPr>
          <w:ilvl w:val="0"/>
          <w:numId w:val="16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Routing statyczny i dynamiczny IPv4, IPv6, RIP v2,</w:t>
      </w:r>
    </w:p>
    <w:p w14:paraId="1AFF8137" w14:textId="77777777" w:rsidR="00454D87" w:rsidRPr="004931AE" w:rsidRDefault="00454D87" w:rsidP="005B62B9">
      <w:pPr>
        <w:pStyle w:val="Listapunktowana"/>
        <w:numPr>
          <w:ilvl w:val="0"/>
          <w:numId w:val="16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Obsługa do 990 tras IPv4 i 128 interfejsów IP,</w:t>
      </w:r>
    </w:p>
    <w:p w14:paraId="570CDE0A" w14:textId="369A3636" w:rsidR="00454D87" w:rsidRPr="004931AE" w:rsidRDefault="00454D87" w:rsidP="005B62B9">
      <w:pPr>
        <w:pStyle w:val="Listapunktowana"/>
        <w:numPr>
          <w:ilvl w:val="0"/>
          <w:numId w:val="16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Switch warstwy L2: STP (802.1D/w/s), LACP (8 grup), VLAN (4093),</w:t>
      </w:r>
    </w:p>
    <w:p w14:paraId="23AF1547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Zarządzanie i automatyzacja:</w:t>
      </w:r>
    </w:p>
    <w:p w14:paraId="0ED01100" w14:textId="77777777" w:rsidR="00454D87" w:rsidRPr="004931AE" w:rsidRDefault="00454D87" w:rsidP="005B62B9">
      <w:pPr>
        <w:pStyle w:val="Listapunktowana"/>
        <w:numPr>
          <w:ilvl w:val="0"/>
          <w:numId w:val="18"/>
        </w:numPr>
        <w:spacing w:line="240" w:lineRule="auto"/>
        <w:ind w:left="1800"/>
        <w:rPr>
          <w:rFonts w:ascii="Times New Roman" w:hAnsi="Times New Roman" w:cs="Times New Roman"/>
          <w:sz w:val="22"/>
          <w:szCs w:val="22"/>
          <w:lang w:val="en-US"/>
        </w:rPr>
      </w:pPr>
      <w:r w:rsidRPr="004931AE">
        <w:rPr>
          <w:rFonts w:ascii="Times New Roman" w:hAnsi="Times New Roman" w:cs="Times New Roman"/>
          <w:sz w:val="22"/>
          <w:szCs w:val="22"/>
          <w:lang w:val="en-US"/>
        </w:rPr>
        <w:t>CLI, Web GUI (HTTPS), SNMPv1/2c/3, RMON, USB-Bluetooth,</w:t>
      </w:r>
    </w:p>
    <w:p w14:paraId="5F28D60F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Bezpieczeństwo:</w:t>
      </w:r>
    </w:p>
    <w:p w14:paraId="3CA8EBF8" w14:textId="77777777" w:rsidR="00454D87" w:rsidRPr="004931AE" w:rsidRDefault="00454D87" w:rsidP="005B62B9">
      <w:pPr>
        <w:pStyle w:val="Listapunktowana"/>
        <w:numPr>
          <w:ilvl w:val="0"/>
          <w:numId w:val="17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  <w:t>IEEE 802.1X, port security, DHCP snooping, IP Source Guard, DAI, BPDU Guard, STP Root Guard,</w:t>
      </w:r>
    </w:p>
    <w:p w14:paraId="37715FDD" w14:textId="77777777" w:rsidR="00454D87" w:rsidRPr="004931AE" w:rsidRDefault="00454D87" w:rsidP="005B62B9">
      <w:pPr>
        <w:pStyle w:val="Listapunktowana"/>
        <w:numPr>
          <w:ilvl w:val="0"/>
          <w:numId w:val="17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  <w:t xml:space="preserve">ACL (do 1024 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  <w:t>reguł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  <w:t>), SSH, SSL, RADIUS/TACACS+, ARP inspection,</w:t>
      </w:r>
    </w:p>
    <w:p w14:paraId="137761CD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Zarządzanie ruchem i 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QoS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:</w:t>
      </w:r>
    </w:p>
    <w:p w14:paraId="65EFB802" w14:textId="77777777" w:rsidR="00454D87" w:rsidRPr="004931AE" w:rsidRDefault="00454D87" w:rsidP="005B62B9">
      <w:pPr>
        <w:pStyle w:val="Listapunktowana"/>
        <w:numPr>
          <w:ilvl w:val="0"/>
          <w:numId w:val="19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8 kolejek sprzętowych, 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Strict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/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WWeighted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Round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Robin,</w:t>
      </w:r>
    </w:p>
    <w:p w14:paraId="387309F5" w14:textId="77777777" w:rsidR="00454D87" w:rsidRPr="004931AE" w:rsidRDefault="00454D87" w:rsidP="005B62B9">
      <w:pPr>
        <w:pStyle w:val="Listapunktowana"/>
        <w:numPr>
          <w:ilvl w:val="0"/>
          <w:numId w:val="19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DSCP/</w:t>
      </w:r>
      <w:proofErr w:type="spellStart"/>
      <w:proofErr w:type="gram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CoS</w:t>
      </w:r>
      <w:proofErr w:type="spellEnd"/>
      <w:proofErr w:type="gram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, przydział w zależności od ACL,</w:t>
      </w:r>
    </w:p>
    <w:p w14:paraId="3051BEB1" w14:textId="77777777" w:rsidR="00454D87" w:rsidRPr="004931AE" w:rsidRDefault="00454D87" w:rsidP="005B62B9">
      <w:pPr>
        <w:pStyle w:val="Listapunktowana"/>
        <w:numPr>
          <w:ilvl w:val="0"/>
          <w:numId w:val="19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  <w:t xml:space="preserve">Storm control, rate limiting, port mirroring, 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  <w:t>sFlow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  <w:lang w:val="en-US"/>
        </w:rPr>
        <w:t>,</w:t>
      </w:r>
    </w:p>
    <w:p w14:paraId="4B0D591A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Energooszczędność</w:t>
      </w:r>
    </w:p>
    <w:p w14:paraId="5A201B40" w14:textId="77777777" w:rsidR="00454D87" w:rsidRPr="004931AE" w:rsidRDefault="00454D87" w:rsidP="005B62B9">
      <w:pPr>
        <w:pStyle w:val="Listapunktowana"/>
        <w:numPr>
          <w:ilvl w:val="0"/>
          <w:numId w:val="20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IEEE 802.3az EEE, automatyczne wyłączanie portów bez linku, detekcja długości kabla, </w:t>
      </w:r>
    </w:p>
    <w:p w14:paraId="1CC25A2B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Certyfikaty i gwarancja</w:t>
      </w:r>
    </w:p>
    <w:p w14:paraId="6709D705" w14:textId="77777777" w:rsidR="00454D87" w:rsidRPr="004931AE" w:rsidRDefault="00454D87" w:rsidP="005B62B9">
      <w:pPr>
        <w:pStyle w:val="Listapunktowana"/>
        <w:numPr>
          <w:ilvl w:val="0"/>
          <w:numId w:val="20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CE, FCC, UL, CSA,</w:t>
      </w:r>
    </w:p>
    <w:p w14:paraId="7F8ACBE1" w14:textId="77777777" w:rsidR="00454D87" w:rsidRPr="004931AE" w:rsidRDefault="00454D87" w:rsidP="005B62B9">
      <w:pPr>
        <w:pStyle w:val="Listapunktowana"/>
        <w:numPr>
          <w:ilvl w:val="0"/>
          <w:numId w:val="20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Ograniczona dożywotnia gwarancja z RTF (Return-To-</w:t>
      </w:r>
      <w:proofErr w:type="spellStart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Factory</w:t>
      </w:r>
      <w:proofErr w:type="spellEnd"/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), </w:t>
      </w:r>
    </w:p>
    <w:p w14:paraId="0ABC7A9E" w14:textId="77777777" w:rsidR="00454D87" w:rsidRPr="004931AE" w:rsidRDefault="00454D87" w:rsidP="004931AE">
      <w:pPr>
        <w:pStyle w:val="Listapunktowana"/>
        <w:tabs>
          <w:tab w:val="num" w:pos="1080"/>
        </w:tabs>
        <w:spacing w:line="240" w:lineRule="auto"/>
        <w:ind w:left="1440" w:hanging="36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Parametry fizyczne i zasilanie</w:t>
      </w:r>
    </w:p>
    <w:p w14:paraId="7BB8A6E2" w14:textId="26EF1379" w:rsidR="00454D87" w:rsidRPr="004931AE" w:rsidRDefault="00454D87" w:rsidP="005B62B9">
      <w:pPr>
        <w:pStyle w:val="Listapunktowana"/>
        <w:numPr>
          <w:ilvl w:val="0"/>
          <w:numId w:val="21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Zakres temperatur pracy: </w:t>
      </w:r>
      <w:r w:rsidR="00E611B7" w:rsidRPr="004931AE">
        <w:rPr>
          <w:rFonts w:ascii="Times New Roman" w:hAnsi="Times New Roman" w:cs="Times New Roman"/>
          <w:sz w:val="22"/>
          <w:szCs w:val="22"/>
        </w:rPr>
        <w:t>–</w:t>
      </w:r>
      <w:r w:rsidR="00BF1AAD" w:rsidRPr="004931AE">
        <w:rPr>
          <w:rFonts w:ascii="Times New Roman" w:hAnsi="Times New Roman" w:cs="Times New Roman"/>
          <w:sz w:val="22"/>
          <w:szCs w:val="22"/>
        </w:rPr>
        <w:t>3</w:t>
      </w:r>
      <w:r w:rsidR="00B028D4" w:rsidRPr="004931AE">
        <w:rPr>
          <w:rFonts w:ascii="Times New Roman" w:hAnsi="Times New Roman" w:cs="Times New Roman"/>
          <w:sz w:val="22"/>
          <w:szCs w:val="22"/>
        </w:rPr>
        <w:t>5</w:t>
      </w:r>
      <w:r w:rsidR="00E611B7" w:rsidRPr="004931AE">
        <w:rPr>
          <w:rFonts w:ascii="Times New Roman" w:hAnsi="Times New Roman" w:cs="Times New Roman"/>
          <w:sz w:val="22"/>
          <w:szCs w:val="22"/>
        </w:rPr>
        <w:t> °C do +</w:t>
      </w:r>
      <w:r w:rsidR="00B028D4" w:rsidRPr="004931AE">
        <w:rPr>
          <w:rFonts w:ascii="Times New Roman" w:hAnsi="Times New Roman" w:cs="Times New Roman"/>
          <w:sz w:val="22"/>
          <w:szCs w:val="22"/>
        </w:rPr>
        <w:t>6</w:t>
      </w:r>
      <w:r w:rsidR="00E611B7" w:rsidRPr="004931AE">
        <w:rPr>
          <w:rFonts w:ascii="Times New Roman" w:hAnsi="Times New Roman" w:cs="Times New Roman"/>
          <w:sz w:val="22"/>
          <w:szCs w:val="22"/>
        </w:rPr>
        <w:t>0 °C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</w:t>
      </w:r>
    </w:p>
    <w:p w14:paraId="75E721BC" w14:textId="3221BC11" w:rsidR="00454D87" w:rsidRPr="004931AE" w:rsidRDefault="00454D87" w:rsidP="005B62B9">
      <w:pPr>
        <w:pStyle w:val="Listapunktowana"/>
        <w:numPr>
          <w:ilvl w:val="0"/>
          <w:numId w:val="21"/>
        </w:numPr>
        <w:spacing w:line="240" w:lineRule="auto"/>
        <w:ind w:left="1800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Pobór mocy: max. 230,5 W (220 V</w:t>
      </w:r>
      <w:r w:rsidR="00DC54F3"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),</w:t>
      </w:r>
    </w:p>
    <w:p w14:paraId="2BD594AE" w14:textId="77777777" w:rsidR="00FD0A91" w:rsidRPr="004931AE" w:rsidRDefault="00FD0A91" w:rsidP="00FD0A91">
      <w:pPr>
        <w:pStyle w:val="Listapunktowana"/>
        <w:numPr>
          <w:ilvl w:val="0"/>
          <w:numId w:val="0"/>
        </w:numPr>
        <w:spacing w:line="240" w:lineRule="auto"/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14:paraId="2A57FEC8" w14:textId="10F3D0E0" w:rsidR="00FD0A91" w:rsidRPr="004931AE" w:rsidRDefault="00FD0A91" w:rsidP="005B62B9">
      <w:pPr>
        <w:pStyle w:val="Listapunktowana"/>
        <w:numPr>
          <w:ilvl w:val="0"/>
          <w:numId w:val="45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Komputer przemysłowy </w:t>
      </w:r>
      <w:r w:rsidR="00623661">
        <w:rPr>
          <w:rFonts w:ascii="Times New Roman" w:hAnsi="Times New Roman" w:cs="Times New Roman"/>
          <w:color w:val="000000" w:themeColor="text1"/>
          <w:sz w:val="22"/>
          <w:szCs w:val="22"/>
        </w:rPr>
        <w:t>p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>rzeznaczony do pracy w trudnych warunkach</w:t>
      </w:r>
      <w:r w:rsidR="003336C5">
        <w:rPr>
          <w:rFonts w:ascii="Times New Roman" w:hAnsi="Times New Roman" w:cs="Times New Roman"/>
          <w:color w:val="000000" w:themeColor="text1"/>
          <w:sz w:val="22"/>
          <w:szCs w:val="22"/>
        </w:rPr>
        <w:t>;</w:t>
      </w:r>
      <w:r w:rsidRPr="004931AE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od –35 °C do +60 °C – z elastycznymi opcjami rozszerzeń i redundancji komunikacyjnej.</w:t>
      </w:r>
    </w:p>
    <w:p w14:paraId="4CD8CA5A" w14:textId="77777777" w:rsidR="00454D87" w:rsidRPr="00D3609F" w:rsidRDefault="00454D87" w:rsidP="004931AE">
      <w:pPr>
        <w:spacing w:line="240" w:lineRule="auto"/>
        <w:ind w:left="1080"/>
        <w:jc w:val="both"/>
        <w:rPr>
          <w:rFonts w:ascii="Times New Roman" w:hAnsi="Times New Roman" w:cs="Times New Roman"/>
          <w:color w:val="000000" w:themeColor="text1"/>
        </w:rPr>
      </w:pPr>
      <w:r w:rsidRPr="00D3609F">
        <w:rPr>
          <w:rFonts w:ascii="Times New Roman" w:hAnsi="Times New Roman" w:cs="Times New Roman"/>
          <w:color w:val="000000" w:themeColor="text1"/>
        </w:rPr>
        <w:t>Specyfikacja techniczna:</w:t>
      </w:r>
    </w:p>
    <w:p w14:paraId="33D7C1FA" w14:textId="3CE6AF45" w:rsidR="00454D87" w:rsidRPr="00062BB4" w:rsidRDefault="00454D87" w:rsidP="005B62B9">
      <w:pPr>
        <w:pStyle w:val="Akapitzlist"/>
        <w:numPr>
          <w:ilvl w:val="0"/>
          <w:numId w:val="22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  <w:lang w:val="en-US"/>
        </w:rPr>
      </w:pPr>
      <w:proofErr w:type="spellStart"/>
      <w:r w:rsidRPr="00062BB4">
        <w:rPr>
          <w:rFonts w:ascii="Times New Roman" w:hAnsi="Times New Roman" w:cs="Times New Roman"/>
          <w:color w:val="000000" w:themeColor="text1"/>
          <w:lang w:val="en-US"/>
        </w:rPr>
        <w:t>Procesor</w:t>
      </w:r>
      <w:proofErr w:type="spellEnd"/>
      <w:r w:rsidRPr="00062BB4">
        <w:rPr>
          <w:rFonts w:ascii="Times New Roman" w:hAnsi="Times New Roman" w:cs="Times New Roman"/>
          <w:color w:val="000000" w:themeColor="text1"/>
          <w:lang w:val="en-US"/>
        </w:rPr>
        <w:t xml:space="preserve">: </w:t>
      </w:r>
      <w:r w:rsidR="00CC5D92">
        <w:rPr>
          <w:rFonts w:ascii="Times New Roman" w:hAnsi="Times New Roman" w:cs="Times New Roman"/>
          <w:color w:val="000000" w:themeColor="text1"/>
          <w:lang w:val="en-US"/>
        </w:rPr>
        <w:t xml:space="preserve">min. 9 </w:t>
      </w:r>
      <w:proofErr w:type="spellStart"/>
      <w:r w:rsidR="00CC5D92">
        <w:rPr>
          <w:rFonts w:ascii="Times New Roman" w:hAnsi="Times New Roman" w:cs="Times New Roman"/>
          <w:color w:val="000000" w:themeColor="text1"/>
          <w:lang w:val="en-US"/>
        </w:rPr>
        <w:t>generacja</w:t>
      </w:r>
      <w:proofErr w:type="spellEnd"/>
      <w:r w:rsidRPr="00062BB4">
        <w:rPr>
          <w:rFonts w:ascii="Times New Roman" w:hAnsi="Times New Roman" w:cs="Times New Roman"/>
          <w:color w:val="000000" w:themeColor="text1"/>
          <w:lang w:val="en-US"/>
        </w:rPr>
        <w:t xml:space="preserve"> (35 W TDP), do 4,0 GHz, </w:t>
      </w:r>
    </w:p>
    <w:p w14:paraId="77396125" w14:textId="16C5983E" w:rsidR="00454D87" w:rsidRPr="00062BB4" w:rsidRDefault="00454D87" w:rsidP="005B62B9">
      <w:pPr>
        <w:pStyle w:val="Akapitzlist"/>
        <w:numPr>
          <w:ilvl w:val="0"/>
          <w:numId w:val="22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 xml:space="preserve">Płyta główna: chipset </w:t>
      </w:r>
      <w:r w:rsidR="0074752E">
        <w:rPr>
          <w:rFonts w:ascii="Times New Roman" w:hAnsi="Times New Roman" w:cs="Times New Roman"/>
          <w:color w:val="000000" w:themeColor="text1"/>
        </w:rPr>
        <w:t>zapewniający m.in. o</w:t>
      </w:r>
      <w:r w:rsidR="0074752E" w:rsidRPr="0074752E">
        <w:rPr>
          <w:rFonts w:ascii="Times New Roman" w:hAnsi="Times New Roman" w:cs="Times New Roman"/>
          <w:color w:val="000000" w:themeColor="text1"/>
        </w:rPr>
        <w:t xml:space="preserve">bsługę pamięci: </w:t>
      </w:r>
      <w:r w:rsidR="00623661">
        <w:rPr>
          <w:rFonts w:ascii="Times New Roman" w:hAnsi="Times New Roman" w:cs="Times New Roman"/>
          <w:color w:val="000000" w:themeColor="text1"/>
        </w:rPr>
        <w:t>w</w:t>
      </w:r>
      <w:r w:rsidR="0074752E" w:rsidRPr="0074752E">
        <w:rPr>
          <w:rFonts w:ascii="Times New Roman" w:hAnsi="Times New Roman" w:cs="Times New Roman"/>
          <w:color w:val="000000" w:themeColor="text1"/>
        </w:rPr>
        <w:t xml:space="preserve">sparcie dla pamięci DDR4, możliwość pracy w trybie dwukanałowym, </w:t>
      </w:r>
      <w:r w:rsidR="00623661">
        <w:rPr>
          <w:rFonts w:ascii="Times New Roman" w:hAnsi="Times New Roman" w:cs="Times New Roman"/>
          <w:color w:val="000000" w:themeColor="text1"/>
        </w:rPr>
        <w:t>o</w:t>
      </w:r>
      <w:r w:rsidR="0074752E" w:rsidRPr="0074752E">
        <w:rPr>
          <w:rFonts w:ascii="Times New Roman" w:hAnsi="Times New Roman" w:cs="Times New Roman"/>
          <w:color w:val="000000" w:themeColor="text1"/>
        </w:rPr>
        <w:t xml:space="preserve">bsługę wielu linii PCI Express, porty USB 3.1, SATA 6 </w:t>
      </w:r>
      <w:proofErr w:type="spellStart"/>
      <w:r w:rsidR="0074752E" w:rsidRPr="0074752E">
        <w:rPr>
          <w:rFonts w:ascii="Times New Roman" w:hAnsi="Times New Roman" w:cs="Times New Roman"/>
          <w:color w:val="000000" w:themeColor="text1"/>
        </w:rPr>
        <w:t>Gb</w:t>
      </w:r>
      <w:proofErr w:type="spellEnd"/>
      <w:r w:rsidR="0074752E" w:rsidRPr="0074752E">
        <w:rPr>
          <w:rFonts w:ascii="Times New Roman" w:hAnsi="Times New Roman" w:cs="Times New Roman"/>
          <w:color w:val="000000" w:themeColor="text1"/>
        </w:rPr>
        <w:t>/s</w:t>
      </w:r>
    </w:p>
    <w:p w14:paraId="6F50B3A9" w14:textId="3B4E58F0" w:rsidR="00454D87" w:rsidRPr="00062BB4" w:rsidRDefault="00454D87" w:rsidP="005B62B9">
      <w:pPr>
        <w:pStyle w:val="Akapitzlist"/>
        <w:numPr>
          <w:ilvl w:val="0"/>
          <w:numId w:val="22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>Pamięć: min. 2× DDR4</w:t>
      </w:r>
      <w:r w:rsidR="00AA6DE0">
        <w:rPr>
          <w:rFonts w:ascii="Times New Roman" w:hAnsi="Times New Roman" w:cs="Times New Roman"/>
          <w:color w:val="000000" w:themeColor="text1"/>
        </w:rPr>
        <w:t xml:space="preserve"> </w:t>
      </w:r>
      <w:r w:rsidRPr="00062BB4">
        <w:rPr>
          <w:rFonts w:ascii="Times New Roman" w:hAnsi="Times New Roman" w:cs="Times New Roman"/>
          <w:color w:val="000000" w:themeColor="text1"/>
        </w:rPr>
        <w:t>do 32 </w:t>
      </w:r>
      <w:proofErr w:type="gramStart"/>
      <w:r w:rsidRPr="00062BB4">
        <w:rPr>
          <w:rFonts w:ascii="Times New Roman" w:hAnsi="Times New Roman" w:cs="Times New Roman"/>
          <w:color w:val="000000" w:themeColor="text1"/>
        </w:rPr>
        <w:t>GB ,</w:t>
      </w:r>
      <w:proofErr w:type="gramEnd"/>
    </w:p>
    <w:p w14:paraId="060957E7" w14:textId="273A8614" w:rsidR="00454D87" w:rsidRPr="00062BB4" w:rsidRDefault="00454D87" w:rsidP="005B62B9">
      <w:pPr>
        <w:pStyle w:val="Akapitzlist"/>
        <w:numPr>
          <w:ilvl w:val="0"/>
          <w:numId w:val="22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 xml:space="preserve">Pamięć masowa: 2× 2,5″ HDD/SSD </w:t>
      </w:r>
      <w:r w:rsidR="00942E28">
        <w:rPr>
          <w:rFonts w:ascii="Times New Roman" w:hAnsi="Times New Roman" w:cs="Times New Roman"/>
          <w:color w:val="000000" w:themeColor="text1"/>
        </w:rPr>
        <w:t>i</w:t>
      </w:r>
      <w:r w:rsidRPr="00062BB4">
        <w:rPr>
          <w:rFonts w:ascii="Times New Roman" w:hAnsi="Times New Roman" w:cs="Times New Roman"/>
          <w:color w:val="000000" w:themeColor="text1"/>
        </w:rPr>
        <w:t xml:space="preserve"> 3× M.2, </w:t>
      </w:r>
    </w:p>
    <w:p w14:paraId="2F7DF5FC" w14:textId="2FEF2667" w:rsidR="00454D87" w:rsidRPr="00062BB4" w:rsidRDefault="00454D87" w:rsidP="005B62B9">
      <w:pPr>
        <w:pStyle w:val="Akapitzlist"/>
        <w:numPr>
          <w:ilvl w:val="0"/>
          <w:numId w:val="22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>Interfejsy:</w:t>
      </w:r>
    </w:p>
    <w:p w14:paraId="0E529FD0" w14:textId="77777777" w:rsidR="00454D87" w:rsidRPr="00062BB4" w:rsidRDefault="00454D87" w:rsidP="005B62B9">
      <w:pPr>
        <w:pStyle w:val="Akapitzlist"/>
        <w:numPr>
          <w:ilvl w:val="0"/>
          <w:numId w:val="23"/>
        </w:numPr>
        <w:spacing w:line="240" w:lineRule="auto"/>
        <w:ind w:left="1800"/>
        <w:jc w:val="both"/>
        <w:rPr>
          <w:rFonts w:ascii="Times New Roman" w:hAnsi="Times New Roman" w:cs="Times New Roman"/>
          <w:color w:val="000000" w:themeColor="text1"/>
          <w:lang w:val="en-US"/>
        </w:rPr>
      </w:pPr>
      <w:r w:rsidRPr="00062BB4">
        <w:rPr>
          <w:rFonts w:ascii="Times New Roman" w:hAnsi="Times New Roman" w:cs="Times New Roman"/>
          <w:color w:val="000000" w:themeColor="text1"/>
          <w:lang w:val="en-US"/>
        </w:rPr>
        <w:t>LAN: 4× Gigabit Ethernet (2× PoE+ IEEE 802.3at),</w:t>
      </w:r>
    </w:p>
    <w:p w14:paraId="17CA9F64" w14:textId="7DA5B146" w:rsidR="00454D87" w:rsidRPr="00F9517B" w:rsidRDefault="00454D87" w:rsidP="005B62B9">
      <w:pPr>
        <w:pStyle w:val="Akapitzlist"/>
        <w:numPr>
          <w:ilvl w:val="0"/>
          <w:numId w:val="24"/>
        </w:numPr>
        <w:spacing w:line="240" w:lineRule="auto"/>
        <w:ind w:left="2160"/>
        <w:jc w:val="both"/>
        <w:rPr>
          <w:rFonts w:ascii="Times New Roman" w:hAnsi="Times New Roman" w:cs="Times New Roman"/>
          <w:color w:val="000000" w:themeColor="text1"/>
        </w:rPr>
      </w:pPr>
      <w:r w:rsidRPr="00F9517B">
        <w:rPr>
          <w:rFonts w:ascii="Times New Roman" w:hAnsi="Times New Roman" w:cs="Times New Roman"/>
          <w:color w:val="000000" w:themeColor="text1"/>
        </w:rPr>
        <w:t>Porty szeregowe:</w:t>
      </w:r>
      <w:r w:rsidR="00F9517B" w:rsidRPr="00F9517B">
        <w:rPr>
          <w:rFonts w:ascii="Times New Roman" w:hAnsi="Times New Roman" w:cs="Times New Roman"/>
          <w:color w:val="000000" w:themeColor="text1"/>
        </w:rPr>
        <w:t xml:space="preserve"> </w:t>
      </w:r>
      <w:r w:rsidRPr="00F9517B">
        <w:rPr>
          <w:rFonts w:ascii="Times New Roman" w:hAnsi="Times New Roman" w:cs="Times New Roman"/>
          <w:color w:val="000000" w:themeColor="text1"/>
          <w:lang w:val="en-US"/>
        </w:rPr>
        <w:t xml:space="preserve">1×RS232/422/485, 3×RS232 (COM3–4), </w:t>
      </w:r>
      <w:proofErr w:type="spellStart"/>
      <w:r w:rsidRPr="00F9517B">
        <w:rPr>
          <w:rFonts w:ascii="Times New Roman" w:hAnsi="Times New Roman" w:cs="Times New Roman"/>
          <w:color w:val="000000" w:themeColor="text1"/>
          <w:lang w:val="en-US"/>
        </w:rPr>
        <w:t>opcjonalnie</w:t>
      </w:r>
      <w:proofErr w:type="spellEnd"/>
      <w:r w:rsidRPr="00F9517B">
        <w:rPr>
          <w:rFonts w:ascii="Times New Roman" w:hAnsi="Times New Roman" w:cs="Times New Roman"/>
          <w:color w:val="000000" w:themeColor="text1"/>
          <w:lang w:val="en-US"/>
        </w:rPr>
        <w:t xml:space="preserve"> </w:t>
      </w:r>
      <w:r w:rsidR="00F9517B">
        <w:rPr>
          <w:rFonts w:ascii="Times New Roman" w:hAnsi="Times New Roman" w:cs="Times New Roman"/>
          <w:color w:val="000000" w:themeColor="text1"/>
          <w:lang w:val="en-US"/>
        </w:rPr>
        <w:br/>
      </w:r>
      <w:r w:rsidRPr="00F9517B">
        <w:rPr>
          <w:rFonts w:ascii="Times New Roman" w:hAnsi="Times New Roman" w:cs="Times New Roman"/>
          <w:color w:val="000000" w:themeColor="text1"/>
          <w:lang w:val="en-US"/>
        </w:rPr>
        <w:t xml:space="preserve">2× RS232 (COM5–6) via </w:t>
      </w:r>
      <w:proofErr w:type="gramStart"/>
      <w:r w:rsidRPr="00F9517B">
        <w:rPr>
          <w:rFonts w:ascii="Times New Roman" w:hAnsi="Times New Roman" w:cs="Times New Roman"/>
          <w:color w:val="000000" w:themeColor="text1"/>
          <w:lang w:val="en-US"/>
        </w:rPr>
        <w:t>riser ,</w:t>
      </w:r>
      <w:proofErr w:type="gramEnd"/>
      <w:r w:rsidRPr="00F9517B">
        <w:rPr>
          <w:rFonts w:ascii="Times New Roman" w:hAnsi="Times New Roman" w:cs="Times New Roman"/>
          <w:color w:val="000000" w:themeColor="text1"/>
        </w:rPr>
        <w:t xml:space="preserve"> 1× </w:t>
      </w:r>
      <w:proofErr w:type="spellStart"/>
      <w:r w:rsidRPr="00F9517B">
        <w:rPr>
          <w:rFonts w:ascii="Times New Roman" w:hAnsi="Times New Roman" w:cs="Times New Roman"/>
          <w:color w:val="000000" w:themeColor="text1"/>
        </w:rPr>
        <w:t>DisplayPort</w:t>
      </w:r>
      <w:proofErr w:type="spellEnd"/>
      <w:r w:rsidRPr="00F9517B">
        <w:rPr>
          <w:rFonts w:ascii="Times New Roman" w:hAnsi="Times New Roman" w:cs="Times New Roman"/>
          <w:color w:val="000000" w:themeColor="text1"/>
        </w:rPr>
        <w:t xml:space="preserve"> 1.2, 1× DVI‑D, 1× HDMI 1.4, 4× USB 3.1, 2× RJ45 LAN, </w:t>
      </w:r>
    </w:p>
    <w:p w14:paraId="53516E88" w14:textId="77777777" w:rsidR="00454D87" w:rsidRPr="00062BB4" w:rsidRDefault="00454D87" w:rsidP="005B62B9">
      <w:pPr>
        <w:pStyle w:val="Akapitzlist"/>
        <w:numPr>
          <w:ilvl w:val="0"/>
          <w:numId w:val="25"/>
        </w:numPr>
        <w:spacing w:line="240" w:lineRule="auto"/>
        <w:ind w:left="180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 xml:space="preserve">Slot rozszerzeń: 1× </w:t>
      </w:r>
      <w:proofErr w:type="spellStart"/>
      <w:r w:rsidRPr="00062BB4">
        <w:rPr>
          <w:rFonts w:ascii="Times New Roman" w:hAnsi="Times New Roman" w:cs="Times New Roman"/>
          <w:color w:val="000000" w:themeColor="text1"/>
        </w:rPr>
        <w:t>PCIe</w:t>
      </w:r>
      <w:proofErr w:type="spellEnd"/>
      <w:r w:rsidRPr="00062BB4">
        <w:rPr>
          <w:rFonts w:ascii="Times New Roman" w:hAnsi="Times New Roman" w:cs="Times New Roman"/>
          <w:color w:val="000000" w:themeColor="text1"/>
        </w:rPr>
        <w:t xml:space="preserve"> / PCI,</w:t>
      </w:r>
    </w:p>
    <w:p w14:paraId="64E84DDB" w14:textId="77777777" w:rsidR="00454D87" w:rsidRPr="00062BB4" w:rsidRDefault="00454D87" w:rsidP="005B62B9">
      <w:pPr>
        <w:pStyle w:val="Akapitzlist"/>
        <w:numPr>
          <w:ilvl w:val="0"/>
          <w:numId w:val="28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>Zasilanie i obudowa:</w:t>
      </w:r>
    </w:p>
    <w:p w14:paraId="3EFFBD1D" w14:textId="2166DDDD" w:rsidR="00454D87" w:rsidRPr="00062BB4" w:rsidRDefault="00454D87" w:rsidP="005B62B9">
      <w:pPr>
        <w:pStyle w:val="Akapitzlist"/>
        <w:numPr>
          <w:ilvl w:val="0"/>
          <w:numId w:val="29"/>
        </w:numPr>
        <w:spacing w:line="240" w:lineRule="auto"/>
        <w:ind w:left="180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>Wejście zasilania: DC terminal 12 V</w:t>
      </w:r>
      <w:r w:rsidR="00EB76DA">
        <w:rPr>
          <w:rFonts w:ascii="Times New Roman" w:hAnsi="Times New Roman" w:cs="Times New Roman"/>
          <w:color w:val="000000" w:themeColor="text1"/>
        </w:rPr>
        <w:t xml:space="preserve"> </w:t>
      </w:r>
      <w:r w:rsidRPr="00062BB4">
        <w:rPr>
          <w:rFonts w:ascii="Times New Roman" w:hAnsi="Times New Roman" w:cs="Times New Roman"/>
          <w:color w:val="000000" w:themeColor="text1"/>
        </w:rPr>
        <w:t>lub 18–24 V,</w:t>
      </w:r>
    </w:p>
    <w:p w14:paraId="7406E809" w14:textId="77777777" w:rsidR="00454D87" w:rsidRPr="00062BB4" w:rsidRDefault="00454D87" w:rsidP="005B62B9">
      <w:pPr>
        <w:pStyle w:val="Akapitzlist"/>
        <w:numPr>
          <w:ilvl w:val="0"/>
          <w:numId w:val="29"/>
        </w:numPr>
        <w:spacing w:line="240" w:lineRule="auto"/>
        <w:ind w:left="180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 xml:space="preserve">Obudowa: aluminiowo‑stalowa, chłodzona pasywnie, montaż desktop/ścienny, </w:t>
      </w:r>
    </w:p>
    <w:p w14:paraId="48008DB1" w14:textId="77777777" w:rsidR="00454D87" w:rsidRPr="00062BB4" w:rsidRDefault="00454D87" w:rsidP="005B62B9">
      <w:pPr>
        <w:pStyle w:val="Akapitzlist"/>
        <w:numPr>
          <w:ilvl w:val="0"/>
          <w:numId w:val="28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>Warunki pracy i trwałość:</w:t>
      </w:r>
    </w:p>
    <w:p w14:paraId="584892D8" w14:textId="77777777" w:rsidR="00454D87" w:rsidRPr="00062BB4" w:rsidRDefault="00454D87" w:rsidP="005B62B9">
      <w:pPr>
        <w:pStyle w:val="Akapitzlist"/>
        <w:numPr>
          <w:ilvl w:val="0"/>
          <w:numId w:val="30"/>
        </w:numPr>
        <w:spacing w:line="240" w:lineRule="auto"/>
        <w:ind w:left="180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lastRenderedPageBreak/>
        <w:t>Temperatura pracy: –20 °C do +70 °C,</w:t>
      </w:r>
    </w:p>
    <w:p w14:paraId="7336569C" w14:textId="77777777" w:rsidR="00454D87" w:rsidRPr="00062BB4" w:rsidRDefault="00454D87" w:rsidP="005B62B9">
      <w:pPr>
        <w:pStyle w:val="Akapitzlist"/>
        <w:numPr>
          <w:ilvl w:val="0"/>
          <w:numId w:val="30"/>
        </w:numPr>
        <w:spacing w:line="240" w:lineRule="auto"/>
        <w:ind w:left="1800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>Wilgotność: 5–90 % przy 60 °C,</w:t>
      </w:r>
    </w:p>
    <w:p w14:paraId="06A59F54" w14:textId="25191F15" w:rsidR="00454D87" w:rsidRPr="00C74D50" w:rsidRDefault="00454D87" w:rsidP="005B62B9">
      <w:pPr>
        <w:pStyle w:val="Akapitzlist"/>
        <w:numPr>
          <w:ilvl w:val="0"/>
          <w:numId w:val="31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  <w:lang w:val="en-US"/>
        </w:rPr>
      </w:pPr>
      <w:proofErr w:type="spellStart"/>
      <w:r w:rsidRPr="00C74D50">
        <w:rPr>
          <w:rFonts w:ascii="Times New Roman" w:hAnsi="Times New Roman" w:cs="Times New Roman"/>
          <w:color w:val="000000" w:themeColor="text1"/>
          <w:lang w:val="en-US"/>
        </w:rPr>
        <w:t>Obsługiwane</w:t>
      </w:r>
      <w:proofErr w:type="spellEnd"/>
      <w:r w:rsidRPr="00C74D50">
        <w:rPr>
          <w:rFonts w:ascii="Times New Roman" w:hAnsi="Times New Roman" w:cs="Times New Roman"/>
          <w:color w:val="000000" w:themeColor="text1"/>
          <w:lang w:val="en-US"/>
        </w:rPr>
        <w:t xml:space="preserve"> </w:t>
      </w:r>
      <w:proofErr w:type="spellStart"/>
      <w:r w:rsidRPr="00C74D50">
        <w:rPr>
          <w:rFonts w:ascii="Times New Roman" w:hAnsi="Times New Roman" w:cs="Times New Roman"/>
          <w:color w:val="000000" w:themeColor="text1"/>
          <w:lang w:val="en-US"/>
        </w:rPr>
        <w:t>systemy</w:t>
      </w:r>
      <w:proofErr w:type="spellEnd"/>
      <w:r w:rsidRPr="00C74D50">
        <w:rPr>
          <w:rFonts w:ascii="Times New Roman" w:hAnsi="Times New Roman" w:cs="Times New Roman"/>
          <w:color w:val="000000" w:themeColor="text1"/>
          <w:lang w:val="en-US"/>
        </w:rPr>
        <w:t xml:space="preserve">: </w:t>
      </w:r>
      <w:r w:rsidR="009C457E" w:rsidRPr="00C74D50">
        <w:rPr>
          <w:rFonts w:ascii="Times New Roman" w:hAnsi="Times New Roman" w:cs="Times New Roman"/>
          <w:color w:val="000000" w:themeColor="text1"/>
          <w:lang w:val="en-US"/>
        </w:rPr>
        <w:t>Windows 10</w:t>
      </w:r>
      <w:r w:rsidR="00071026" w:rsidRPr="00C74D50">
        <w:rPr>
          <w:rFonts w:ascii="Times New Roman" w:hAnsi="Times New Roman" w:cs="Times New Roman"/>
          <w:color w:val="000000" w:themeColor="text1"/>
          <w:lang w:val="en-US"/>
        </w:rPr>
        <w:t>/</w:t>
      </w:r>
      <w:r w:rsidR="009C457E" w:rsidRPr="00C74D50">
        <w:rPr>
          <w:rFonts w:ascii="Times New Roman" w:hAnsi="Times New Roman" w:cs="Times New Roman"/>
          <w:color w:val="000000" w:themeColor="text1"/>
          <w:lang w:val="en-US"/>
        </w:rPr>
        <w:t>11</w:t>
      </w:r>
      <w:r w:rsidR="00773877">
        <w:rPr>
          <w:rFonts w:ascii="Times New Roman" w:hAnsi="Times New Roman" w:cs="Times New Roman"/>
          <w:color w:val="000000" w:themeColor="text1"/>
          <w:lang w:val="en-US"/>
        </w:rPr>
        <w:t xml:space="preserve"> </w:t>
      </w:r>
      <w:proofErr w:type="spellStart"/>
      <w:r w:rsidR="00773877" w:rsidRPr="00C74D50">
        <w:rPr>
          <w:rFonts w:ascii="Times New Roman" w:hAnsi="Times New Roman" w:cs="Times New Roman"/>
          <w:color w:val="000000" w:themeColor="text1"/>
          <w:lang w:val="en-US"/>
        </w:rPr>
        <w:t>wersje</w:t>
      </w:r>
      <w:proofErr w:type="spellEnd"/>
      <w:r w:rsidR="00773877" w:rsidRPr="00C74D50">
        <w:rPr>
          <w:rFonts w:ascii="Times New Roman" w:hAnsi="Times New Roman" w:cs="Times New Roman"/>
          <w:color w:val="000000" w:themeColor="text1"/>
          <w:lang w:val="en-US"/>
        </w:rPr>
        <w:t xml:space="preserve"> </w:t>
      </w:r>
      <w:r w:rsidR="009C457E" w:rsidRPr="00C74D50">
        <w:rPr>
          <w:rFonts w:ascii="Times New Roman" w:hAnsi="Times New Roman" w:cs="Times New Roman"/>
          <w:color w:val="000000" w:themeColor="text1"/>
          <w:lang w:val="en-US"/>
        </w:rPr>
        <w:t>LTSC (Long-Term Servicing Channel)</w:t>
      </w:r>
      <w:r w:rsidRPr="00C74D50">
        <w:rPr>
          <w:rFonts w:ascii="Times New Roman" w:hAnsi="Times New Roman" w:cs="Times New Roman"/>
          <w:color w:val="000000" w:themeColor="text1"/>
          <w:lang w:val="en-US"/>
        </w:rPr>
        <w:t>, Linux Ubuntu, Fedora</w:t>
      </w:r>
      <w:r w:rsidR="001C5C3B">
        <w:rPr>
          <w:rFonts w:ascii="Times New Roman" w:hAnsi="Times New Roman" w:cs="Times New Roman"/>
          <w:color w:val="000000" w:themeColor="text1"/>
          <w:lang w:val="en-US"/>
        </w:rPr>
        <w:t xml:space="preserve"> </w:t>
      </w:r>
      <w:proofErr w:type="spellStart"/>
      <w:r w:rsidR="001C5C3B">
        <w:rPr>
          <w:rFonts w:ascii="Times New Roman" w:hAnsi="Times New Roman" w:cs="Times New Roman"/>
          <w:color w:val="000000" w:themeColor="text1"/>
          <w:lang w:val="en-US"/>
        </w:rPr>
        <w:t>lub</w:t>
      </w:r>
      <w:proofErr w:type="spellEnd"/>
      <w:r w:rsidR="001C5C3B">
        <w:rPr>
          <w:rFonts w:ascii="Times New Roman" w:hAnsi="Times New Roman" w:cs="Times New Roman"/>
          <w:color w:val="000000" w:themeColor="text1"/>
          <w:lang w:val="en-US"/>
        </w:rPr>
        <w:t xml:space="preserve"> </w:t>
      </w:r>
      <w:proofErr w:type="spellStart"/>
      <w:r w:rsidR="001C5C3B">
        <w:rPr>
          <w:rFonts w:ascii="Times New Roman" w:hAnsi="Times New Roman" w:cs="Times New Roman"/>
          <w:color w:val="000000" w:themeColor="text1"/>
          <w:lang w:val="en-US"/>
        </w:rPr>
        <w:t>równoważny</w:t>
      </w:r>
      <w:proofErr w:type="spellEnd"/>
      <w:r w:rsidR="001C5C3B">
        <w:rPr>
          <w:rFonts w:ascii="Times New Roman" w:hAnsi="Times New Roman" w:cs="Times New Roman"/>
          <w:color w:val="000000" w:themeColor="text1"/>
          <w:lang w:val="en-US"/>
        </w:rPr>
        <w:t>,</w:t>
      </w:r>
    </w:p>
    <w:p w14:paraId="1ADE0859" w14:textId="77777777" w:rsidR="00454D87" w:rsidRPr="00062BB4" w:rsidRDefault="00454D87" w:rsidP="005B62B9">
      <w:pPr>
        <w:pStyle w:val="Akapitzlist"/>
        <w:numPr>
          <w:ilvl w:val="0"/>
          <w:numId w:val="31"/>
        </w:numPr>
        <w:spacing w:line="240" w:lineRule="auto"/>
        <w:ind w:left="1440"/>
        <w:jc w:val="both"/>
        <w:rPr>
          <w:rFonts w:ascii="Times New Roman" w:hAnsi="Times New Roman" w:cs="Times New Roman"/>
          <w:color w:val="000000" w:themeColor="text1"/>
          <w:lang w:val="en-US"/>
        </w:rPr>
      </w:pPr>
      <w:proofErr w:type="spellStart"/>
      <w:r w:rsidRPr="00062BB4">
        <w:rPr>
          <w:rFonts w:ascii="Times New Roman" w:hAnsi="Times New Roman" w:cs="Times New Roman"/>
          <w:color w:val="000000" w:themeColor="text1"/>
          <w:lang w:val="en-US"/>
        </w:rPr>
        <w:t>Certyfikaty</w:t>
      </w:r>
      <w:proofErr w:type="spellEnd"/>
      <w:r w:rsidRPr="00062BB4">
        <w:rPr>
          <w:rFonts w:ascii="Times New Roman" w:hAnsi="Times New Roman" w:cs="Times New Roman"/>
          <w:color w:val="000000" w:themeColor="text1"/>
          <w:lang w:val="en-US"/>
        </w:rPr>
        <w:t>: CE, FCC Class A, LVD, RoHS,</w:t>
      </w:r>
    </w:p>
    <w:p w14:paraId="3434BE1F" w14:textId="7ABD2033" w:rsidR="00263334" w:rsidRPr="00062BB4" w:rsidRDefault="00454D87" w:rsidP="004931AE">
      <w:pPr>
        <w:spacing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062BB4">
        <w:rPr>
          <w:rFonts w:ascii="Times New Roman" w:hAnsi="Times New Roman" w:cs="Times New Roman"/>
          <w:color w:val="000000" w:themeColor="text1"/>
        </w:rPr>
        <w:t>Dopuszcza się zastosowanie rozwiązań równoważnych, pod warunkiem spełnienia wszystkich minimalnych wymagań technicznych określonych w niniejszym dokumencie.</w:t>
      </w:r>
    </w:p>
    <w:p w14:paraId="37E62FBA" w14:textId="77777777" w:rsidR="009630AC" w:rsidRPr="004931AE" w:rsidRDefault="009630AC" w:rsidP="00752D31">
      <w:pPr>
        <w:spacing w:line="240" w:lineRule="auto"/>
        <w:rPr>
          <w:rFonts w:ascii="Times New Roman" w:hAnsi="Times New Roman" w:cs="Times New Roman"/>
          <w:b/>
          <w:color w:val="000000"/>
          <w:szCs w:val="24"/>
        </w:rPr>
      </w:pPr>
    </w:p>
    <w:p w14:paraId="69E72B80" w14:textId="1D104727" w:rsidR="00DA5596" w:rsidRPr="004931AE" w:rsidRDefault="00DA5596" w:rsidP="005B62B9">
      <w:pPr>
        <w:pStyle w:val="Akapitzlist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color w:val="000000"/>
          <w:szCs w:val="24"/>
        </w:rPr>
      </w:pPr>
      <w:r w:rsidRPr="004931AE">
        <w:rPr>
          <w:rFonts w:ascii="Times New Roman" w:hAnsi="Times New Roman" w:cs="Times New Roman"/>
          <w:b/>
          <w:color w:val="000000"/>
          <w:szCs w:val="24"/>
        </w:rPr>
        <w:t>OPIS WYMAGAŃ ZAMAWIAJĄCEGO W STOSUNKU DO PRZEDMIOTU ZAMÓWIENIA</w:t>
      </w:r>
    </w:p>
    <w:p w14:paraId="338750F1" w14:textId="77777777" w:rsidR="00DA5596" w:rsidRPr="00062BB4" w:rsidRDefault="00DA5596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23148241" w14:textId="733B0A52" w:rsidR="00DA5596" w:rsidRPr="00062BB4" w:rsidRDefault="00DA5596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Urządzenia elektroniczne służące do ważenia preselekcyjnego oraz identyfikacji numerów rejestracyjnych muszą być zainstalowane w szafie sterowniczej stanowiska pomiarowego. Systemy ważenia oraz identyfikacji numerów rejestracyjnych muszą pracować niezawodnie w</w:t>
      </w:r>
      <w:r w:rsidR="004931AE">
        <w:rPr>
          <w:rFonts w:ascii="Times New Roman" w:hAnsi="Times New Roman" w:cs="Times New Roman"/>
          <w:color w:val="000000"/>
          <w:szCs w:val="24"/>
        </w:rPr>
        <w:t> </w:t>
      </w:r>
      <w:r w:rsidRPr="00062BB4">
        <w:rPr>
          <w:rFonts w:ascii="Times New Roman" w:hAnsi="Times New Roman" w:cs="Times New Roman"/>
          <w:color w:val="000000"/>
          <w:szCs w:val="24"/>
        </w:rPr>
        <w:t>okresie całej doby. Stanowisko pomiarowe winno umożliwiać swobodny i funkcjonalny dostęp dla obsługi do:</w:t>
      </w:r>
    </w:p>
    <w:p w14:paraId="496DE9B5" w14:textId="77777777" w:rsidR="00DA5596" w:rsidRPr="00062BB4" w:rsidRDefault="00DA5596" w:rsidP="005B62B9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danych indywidualnych o każdym pojeździe przejeżdżającym przez stanowisko pomiarowe </w:t>
      </w:r>
      <w:r w:rsidRPr="00062BB4">
        <w:rPr>
          <w:rFonts w:ascii="Times New Roman" w:hAnsi="Times New Roman" w:cs="Times New Roman"/>
          <w:color w:val="000000"/>
          <w:szCs w:val="24"/>
        </w:rPr>
        <w:br/>
        <w:t>w sposób umożliwiający ich bieżący odczyt i rejestrację na komputerze przenośnym, każdy rekord danych powinien zawierać oznaczenie pasa ruchu oraz czasu przejazdu,</w:t>
      </w:r>
    </w:p>
    <w:p w14:paraId="48BC01EC" w14:textId="134003DC" w:rsidR="008C38E5" w:rsidRPr="00062BB4" w:rsidRDefault="00DA5596" w:rsidP="005B62B9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rezultatów identyfikacji numerów rejestracyjnych pojazdów w sposób umożliwiający ich bieżący odczyt i rejestrację na komputerze przenośnym. Każdy numer rejestracyjny winien być uzupełniony numerem pasa ruchu oraz czasem przejazdu</w:t>
      </w:r>
      <w:r w:rsidR="007A473E">
        <w:rPr>
          <w:rFonts w:ascii="Times New Roman" w:hAnsi="Times New Roman" w:cs="Times New Roman"/>
          <w:color w:val="000000"/>
          <w:szCs w:val="24"/>
        </w:rPr>
        <w:t>.</w:t>
      </w:r>
    </w:p>
    <w:p w14:paraId="160CE414" w14:textId="5EC25266" w:rsidR="00DA5596" w:rsidRPr="00062BB4" w:rsidRDefault="00DA5596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Szafa sterownicza musi być wyposażona w oświetlenie wewnętrzne, umożliwiające prowadzenie prac serwisowo – kalibracyjnych w warunkach nocnych. </w:t>
      </w:r>
      <w:r w:rsidR="00E611B7" w:rsidRPr="00062BB4">
        <w:rPr>
          <w:rFonts w:ascii="Times New Roman" w:hAnsi="Times New Roman" w:cs="Times New Roman"/>
        </w:rPr>
        <w:t>Szafy należy wyposażyć w topologie</w:t>
      </w:r>
      <w:r w:rsidR="00201F7E">
        <w:rPr>
          <w:rFonts w:ascii="Times New Roman" w:hAnsi="Times New Roman" w:cs="Times New Roman"/>
        </w:rPr>
        <w:t xml:space="preserve"> </w:t>
      </w:r>
      <w:r w:rsidR="00E611B7" w:rsidRPr="00062BB4">
        <w:rPr>
          <w:rFonts w:ascii="Times New Roman" w:hAnsi="Times New Roman" w:cs="Times New Roman"/>
        </w:rPr>
        <w:t>i schematy połączeń wraz</w:t>
      </w:r>
      <w:r w:rsidR="007A473E">
        <w:rPr>
          <w:rFonts w:ascii="Times New Roman" w:hAnsi="Times New Roman" w:cs="Times New Roman"/>
        </w:rPr>
        <w:t xml:space="preserve"> z</w:t>
      </w:r>
      <w:r w:rsidR="00E611B7" w:rsidRPr="00062BB4">
        <w:rPr>
          <w:rFonts w:ascii="Times New Roman" w:hAnsi="Times New Roman" w:cs="Times New Roman"/>
        </w:rPr>
        <w:t xml:space="preserve"> opisami</w:t>
      </w:r>
      <w:r w:rsidR="00213227" w:rsidRPr="00062BB4">
        <w:rPr>
          <w:rFonts w:ascii="Times New Roman" w:hAnsi="Times New Roman" w:cs="Times New Roman"/>
        </w:rPr>
        <w:t xml:space="preserve"> (bezpieczniki, połączenia kabli sieciowych itp.)</w:t>
      </w:r>
      <w:r w:rsidR="00E611B7" w:rsidRPr="00062BB4">
        <w:rPr>
          <w:rFonts w:ascii="Times New Roman" w:hAnsi="Times New Roman" w:cs="Times New Roman"/>
          <w:color w:val="000000"/>
          <w:szCs w:val="24"/>
        </w:rPr>
        <w:t xml:space="preserve">. 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Szafa sterownicza stanowiska pomiarowego winna otwierać się w stronę przeciwną niż jezdnia. Komunikacja lokalna ze sterownikiem wagi będzie się odbywać poprzez port RS 232 lub port sieci Ethernet (RJ45), z wykorzystaniem </w:t>
      </w:r>
      <w:r w:rsidR="00376D3D" w:rsidRPr="00062BB4">
        <w:rPr>
          <w:rFonts w:ascii="Times New Roman" w:hAnsi="Times New Roman" w:cs="Times New Roman"/>
          <w:color w:val="000000"/>
          <w:szCs w:val="24"/>
        </w:rPr>
        <w:t xml:space="preserve">dowolnej </w:t>
      </w:r>
      <w:r w:rsidRPr="00062BB4">
        <w:rPr>
          <w:rFonts w:ascii="Times New Roman" w:hAnsi="Times New Roman" w:cs="Times New Roman"/>
          <w:color w:val="000000"/>
          <w:szCs w:val="24"/>
        </w:rPr>
        <w:t>przeglądarki internetowej.</w:t>
      </w:r>
    </w:p>
    <w:p w14:paraId="229B2BFC" w14:textId="2DFBB5C3" w:rsidR="00843D26" w:rsidRPr="00062BB4" w:rsidRDefault="00DA5596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Stanowisko pomiarowe musi realizować następujące funkcje:</w:t>
      </w:r>
    </w:p>
    <w:p w14:paraId="180773D7" w14:textId="5FDFEEFD" w:rsidR="00843D26" w:rsidRPr="00062BB4" w:rsidRDefault="00DA5596" w:rsidP="005B62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pomiaru i archiwizacji parametrów ruchu z ważeniem pojazdów włącznie,</w:t>
      </w:r>
    </w:p>
    <w:p w14:paraId="21951741" w14:textId="77777777" w:rsidR="00843D26" w:rsidRPr="00062BB4" w:rsidRDefault="00DA5596" w:rsidP="005B62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wstępnego przetwarzania oraz agregacji danych pomiarowych,</w:t>
      </w:r>
    </w:p>
    <w:p w14:paraId="2E3F3907" w14:textId="77777777" w:rsidR="00843D26" w:rsidRPr="00062BB4" w:rsidRDefault="00DA5596" w:rsidP="005B62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detekcji pojazdów przeciążonych,</w:t>
      </w:r>
    </w:p>
    <w:p w14:paraId="14678863" w14:textId="77777777" w:rsidR="00843D26" w:rsidRPr="00062BB4" w:rsidRDefault="00DA5596" w:rsidP="005B62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przekazywania do CSOSRD zdjęć pojazdów przeciążonych, ich numerów rejestracyjnych wraz z kompletem danych pomiarowych, w tym szczegółowych informacji związanych </w:t>
      </w:r>
      <w:r w:rsidR="00843D26" w:rsidRPr="00062BB4">
        <w:rPr>
          <w:rFonts w:ascii="Times New Roman" w:hAnsi="Times New Roman" w:cs="Times New Roman"/>
          <w:color w:val="000000"/>
          <w:szCs w:val="24"/>
        </w:rPr>
        <w:br/>
      </w:r>
      <w:r w:rsidRPr="00062BB4">
        <w:rPr>
          <w:rFonts w:ascii="Times New Roman" w:hAnsi="Times New Roman" w:cs="Times New Roman"/>
          <w:color w:val="000000"/>
          <w:szCs w:val="24"/>
        </w:rPr>
        <w:t>z charakterem przekroczenia dozwolonych nacisków osi lub masy całkowitej,</w:t>
      </w:r>
    </w:p>
    <w:p w14:paraId="69D1DA87" w14:textId="3619329D" w:rsidR="00DA5596" w:rsidRPr="00062BB4" w:rsidRDefault="00DA5596" w:rsidP="005B62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komunikacji z serwerem w CSOSRD</w:t>
      </w:r>
      <w:r w:rsidR="007A473E">
        <w:rPr>
          <w:rFonts w:ascii="Times New Roman" w:hAnsi="Times New Roman" w:cs="Times New Roman"/>
          <w:color w:val="000000"/>
          <w:szCs w:val="24"/>
        </w:rPr>
        <w:t>.</w:t>
      </w:r>
    </w:p>
    <w:p w14:paraId="32B96B26" w14:textId="11624EC2" w:rsidR="00DA5596" w:rsidRPr="00062BB4" w:rsidRDefault="00DA5596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696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Dla każdego pojazdu stanowisko pomiarowe powinno dokonywać pomiaru następujących parametrów:</w:t>
      </w:r>
    </w:p>
    <w:p w14:paraId="20ACA79F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obciążenia (nacisku) osi,</w:t>
      </w:r>
    </w:p>
    <w:p w14:paraId="682117FF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całkowitego obciążenia wszystkich osi,</w:t>
      </w:r>
    </w:p>
    <w:p w14:paraId="33D69E31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ilości osi pojazdu i odległości pomiędzy nimi,</w:t>
      </w:r>
    </w:p>
    <w:p w14:paraId="4F5D63D4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rozstawu osi pojazdu,</w:t>
      </w:r>
    </w:p>
    <w:p w14:paraId="040F0D8A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długości pojazdu,</w:t>
      </w:r>
    </w:p>
    <w:p w14:paraId="13B7E2E0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prędkości pojazdu,</w:t>
      </w:r>
    </w:p>
    <w:p w14:paraId="5E0D269C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klasyfikacji według europejskich schematów, z możliwością wprowadzenia zmian według liczby i rozstawu osi,</w:t>
      </w:r>
    </w:p>
    <w:p w14:paraId="547A67FC" w14:textId="77777777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daty i godziny zarejestrowanego przejazdu,</w:t>
      </w:r>
    </w:p>
    <w:p w14:paraId="5C490317" w14:textId="0067723D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zdjęcia poglądowego, na którym widoczny jest cały </w:t>
      </w:r>
      <w:r w:rsidR="00DC54F3" w:rsidRPr="00062BB4">
        <w:rPr>
          <w:rFonts w:ascii="Times New Roman" w:hAnsi="Times New Roman" w:cs="Times New Roman"/>
          <w:color w:val="000000"/>
          <w:szCs w:val="24"/>
        </w:rPr>
        <w:t>pojazd z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 boku, tak by można było określić wizualnie ilość osi,</w:t>
      </w:r>
    </w:p>
    <w:p w14:paraId="0C5D301B" w14:textId="7FB789BF" w:rsidR="008C5A1E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lokalizację punktu pomiarowego, który dokonał rejestracji pojazdu,</w:t>
      </w:r>
    </w:p>
    <w:p w14:paraId="68217592" w14:textId="6DD26B0F" w:rsidR="00DA5596" w:rsidRPr="00062BB4" w:rsidRDefault="00DA5596" w:rsidP="005B62B9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lastRenderedPageBreak/>
        <w:t>zdjęcia frontu pojazdu</w:t>
      </w:r>
      <w:r w:rsidR="007A473E">
        <w:rPr>
          <w:rFonts w:ascii="Times New Roman" w:hAnsi="Times New Roman" w:cs="Times New Roman"/>
          <w:color w:val="000000"/>
          <w:szCs w:val="24"/>
        </w:rPr>
        <w:t>.</w:t>
      </w:r>
    </w:p>
    <w:p w14:paraId="49E246CB" w14:textId="3F2C66FD" w:rsidR="008C5A1E" w:rsidRPr="00062BB4" w:rsidRDefault="00DA5596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696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Instalacje pomiarowe powinny charakteryzować się wysoką stabilnością pracy w każdych warunkach pogodowych, niską wrażliwością na naciski poziome i skośne do kierunku jazdy, temperaturę otoczenia i prędkość pojazdów, a także charakteryzować się wysoką niezawodnością i trwałością.</w:t>
      </w:r>
    </w:p>
    <w:p w14:paraId="03647891" w14:textId="77777777" w:rsidR="00DA5596" w:rsidRPr="00062BB4" w:rsidRDefault="00DA5596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696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Stacja pomiarowa powinna oferować następującą funkcjonalność:</w:t>
      </w:r>
    </w:p>
    <w:p w14:paraId="0083C5E5" w14:textId="77777777" w:rsidR="008C5A1E" w:rsidRPr="00062BB4" w:rsidRDefault="00DA5596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możliwość dostarczania obrazu poglądowego w ruchu ciągłym,</w:t>
      </w:r>
    </w:p>
    <w:p w14:paraId="5741A979" w14:textId="5AD5CAAA" w:rsidR="00FC0C80" w:rsidRPr="00062BB4" w:rsidRDefault="00DA5596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wyzwalanie </w:t>
      </w:r>
      <w:r w:rsidR="00DC54F3" w:rsidRPr="00062BB4">
        <w:rPr>
          <w:rFonts w:ascii="Times New Roman" w:hAnsi="Times New Roman" w:cs="Times New Roman"/>
          <w:color w:val="000000"/>
          <w:szCs w:val="24"/>
        </w:rPr>
        <w:t>alarmu z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 informacją o pojeździe przeładowanym, tzn. z przekroczoną dopuszczalną masą </w:t>
      </w:r>
      <w:r w:rsidR="00DC54F3" w:rsidRPr="00062BB4">
        <w:rPr>
          <w:rFonts w:ascii="Times New Roman" w:hAnsi="Times New Roman" w:cs="Times New Roman"/>
          <w:color w:val="000000"/>
          <w:szCs w:val="24"/>
        </w:rPr>
        <w:t>całkowitą (</w:t>
      </w:r>
      <w:r w:rsidRPr="00062BB4">
        <w:rPr>
          <w:rFonts w:ascii="Times New Roman" w:hAnsi="Times New Roman" w:cs="Times New Roman"/>
          <w:color w:val="000000"/>
          <w:szCs w:val="24"/>
        </w:rPr>
        <w:t>np. pojazdy o dopuszczalnej masie do 3,5t – samochody osobowe – ważące 4 tony)</w:t>
      </w:r>
      <w:r w:rsidR="008C5A1E" w:rsidRPr="00062BB4">
        <w:rPr>
          <w:rFonts w:ascii="Times New Roman" w:hAnsi="Times New Roman" w:cs="Times New Roman"/>
          <w:color w:val="000000"/>
          <w:szCs w:val="24"/>
        </w:rPr>
        <w:t xml:space="preserve"> lub przekroczeniem nacisku na oś pojedyncz</w:t>
      </w:r>
      <w:r w:rsidR="007A473E">
        <w:rPr>
          <w:rFonts w:ascii="Times New Roman" w:hAnsi="Times New Roman" w:cs="Times New Roman"/>
          <w:color w:val="000000"/>
          <w:szCs w:val="24"/>
        </w:rPr>
        <w:t>ą</w:t>
      </w:r>
      <w:r w:rsidR="008C5A1E" w:rsidRPr="00062BB4">
        <w:rPr>
          <w:rFonts w:ascii="Times New Roman" w:hAnsi="Times New Roman" w:cs="Times New Roman"/>
          <w:color w:val="000000"/>
          <w:szCs w:val="24"/>
        </w:rPr>
        <w:t xml:space="preserve"> lub wielokrotną</w:t>
      </w:r>
      <w:r w:rsidRPr="00062BB4">
        <w:rPr>
          <w:rFonts w:ascii="Times New Roman" w:hAnsi="Times New Roman" w:cs="Times New Roman"/>
          <w:color w:val="000000"/>
          <w:szCs w:val="24"/>
        </w:rPr>
        <w:t>,</w:t>
      </w:r>
    </w:p>
    <w:p w14:paraId="62536CFE" w14:textId="77777777" w:rsidR="00FC0C80" w:rsidRPr="00062BB4" w:rsidRDefault="00DA5596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wyzwalanie alarmu z informacją o pojeździe przeciążonym, tzn. pojazdu łamiącego przepisy dotyczące dopuszczalnych nacisków osi i dopuszczalnej masy całkowitej dla pojazdów normatywnych,</w:t>
      </w:r>
    </w:p>
    <w:p w14:paraId="13049BAF" w14:textId="77777777" w:rsidR="00FC0C80" w:rsidRPr="00062BB4" w:rsidRDefault="00DA5596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do obrazu pojazdu przeładowanego muszą być przypisane dane dotyczące dopuszczalnej masy całkowitej pojazdu, rzeczywistej masy całkowitej, daty i czasu zarejestrowanego wykroczenia, informacji o punkcie, w którym wykryto wykroczenie, pasa i kierunku jazdy,</w:t>
      </w:r>
    </w:p>
    <w:p w14:paraId="43320DDD" w14:textId="6934C8F6" w:rsidR="00FC0C80" w:rsidRPr="00062BB4" w:rsidRDefault="00DA5596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do obrazu pojazdu przeciążonego muszą być przypisane dane dotyczące mas poszczególnych osi, masy całkowitej, typu wykroczenia (przekroczenie nacisków osi pojedynczej, osi wielokrotnej, dopuszczalnej masy całkowitej, daty i czasu zarejestrowanego wykroczenia, informacji o punkcie, w którym wykryto wykroczenie, kierunku jazdy</w:t>
      </w:r>
      <w:r w:rsidR="009B7702">
        <w:rPr>
          <w:rFonts w:ascii="Times New Roman" w:hAnsi="Times New Roman" w:cs="Times New Roman"/>
          <w:color w:val="000000"/>
          <w:szCs w:val="24"/>
        </w:rPr>
        <w:t>)</w:t>
      </w:r>
      <w:r w:rsidRPr="00062BB4">
        <w:rPr>
          <w:rFonts w:ascii="Times New Roman" w:hAnsi="Times New Roman" w:cs="Times New Roman"/>
          <w:color w:val="000000"/>
          <w:szCs w:val="24"/>
        </w:rPr>
        <w:t>,</w:t>
      </w:r>
    </w:p>
    <w:p w14:paraId="10B0A23E" w14:textId="1440FE17" w:rsidR="00FC0C80" w:rsidRPr="00062BB4" w:rsidRDefault="00BB77A3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</w:rPr>
        <w:t>możliwość lokalnej oraz zdalnej zmiany progu wyzwalania alertu</w:t>
      </w:r>
      <w:r w:rsidR="00DA5596" w:rsidRPr="00062BB4">
        <w:rPr>
          <w:rFonts w:ascii="Times New Roman" w:hAnsi="Times New Roman" w:cs="Times New Roman"/>
          <w:color w:val="000000"/>
          <w:szCs w:val="24"/>
        </w:rPr>
        <w:t>,</w:t>
      </w:r>
    </w:p>
    <w:p w14:paraId="37C5BBB2" w14:textId="748A053C" w:rsidR="00FC0C80" w:rsidRPr="00062BB4" w:rsidRDefault="00DA5596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przesyłanie agregowanych danych w czasie rzeczywistym do </w:t>
      </w:r>
      <w:r w:rsidR="009B7702">
        <w:rPr>
          <w:rFonts w:ascii="Times New Roman" w:hAnsi="Times New Roman" w:cs="Times New Roman"/>
          <w:color w:val="000000"/>
          <w:szCs w:val="24"/>
        </w:rPr>
        <w:t xml:space="preserve">COSRD 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za pomocą </w:t>
      </w:r>
      <w:r w:rsidR="009B7702">
        <w:rPr>
          <w:rFonts w:ascii="Times New Roman" w:hAnsi="Times New Roman" w:cs="Times New Roman"/>
          <w:color w:val="000000"/>
          <w:szCs w:val="24"/>
        </w:rPr>
        <w:t xml:space="preserve">sieci </w:t>
      </w:r>
      <w:r w:rsidRPr="00062BB4">
        <w:rPr>
          <w:rFonts w:ascii="Times New Roman" w:hAnsi="Times New Roman" w:cs="Times New Roman"/>
          <w:color w:val="000000"/>
          <w:szCs w:val="24"/>
        </w:rPr>
        <w:t xml:space="preserve">Ethernet, </w:t>
      </w:r>
    </w:p>
    <w:p w14:paraId="25E7FBD9" w14:textId="6DF7D2BE" w:rsidR="00DA5596" w:rsidRDefault="00DA5596" w:rsidP="005B62B9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udostępniania agregowanych danych w czasie rzeczywistym inspektorom Wojewódzkiej Inspekcji Transportu Drogowego (Straż Miejska, Komenda Miejska Policji oraz Komenda Wojewódzka Policji w Rzeszowie) w ciągu całej doby poprzez dostęp:</w:t>
      </w:r>
    </w:p>
    <w:p w14:paraId="57CF33D5" w14:textId="355AC3B2" w:rsidR="00263334" w:rsidRPr="00263334" w:rsidRDefault="00263334" w:rsidP="005B62B9">
      <w:pPr>
        <w:pStyle w:val="Akapitzlist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1800"/>
        <w:jc w:val="both"/>
        <w:rPr>
          <w:rFonts w:ascii="Times New Roman" w:hAnsi="Times New Roman" w:cs="Times New Roman"/>
          <w:color w:val="000000"/>
          <w:szCs w:val="24"/>
        </w:rPr>
      </w:pPr>
      <w:r w:rsidRPr="00263334">
        <w:rPr>
          <w:rFonts w:ascii="Times New Roman" w:hAnsi="Times New Roman" w:cs="Times New Roman"/>
          <w:color w:val="000000"/>
          <w:szCs w:val="24"/>
        </w:rPr>
        <w:t xml:space="preserve">komputera przenośnego lub </w:t>
      </w:r>
      <w:r w:rsidR="00DC54F3" w:rsidRPr="00263334">
        <w:rPr>
          <w:rFonts w:ascii="Times New Roman" w:hAnsi="Times New Roman" w:cs="Times New Roman"/>
          <w:color w:val="000000"/>
          <w:szCs w:val="24"/>
        </w:rPr>
        <w:t>stacjonarnego poprzez</w:t>
      </w:r>
      <w:r w:rsidRPr="00263334">
        <w:rPr>
          <w:rFonts w:ascii="Times New Roman" w:hAnsi="Times New Roman" w:cs="Times New Roman"/>
          <w:color w:val="000000"/>
          <w:szCs w:val="24"/>
        </w:rPr>
        <w:t xml:space="preserve"> przeglądarkę WWW,</w:t>
      </w:r>
    </w:p>
    <w:p w14:paraId="43045CC7" w14:textId="77777777" w:rsidR="00263334" w:rsidRPr="00263334" w:rsidRDefault="00263334" w:rsidP="005B62B9">
      <w:pPr>
        <w:pStyle w:val="Akapitzlist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1800"/>
        <w:jc w:val="both"/>
        <w:rPr>
          <w:rFonts w:ascii="Times New Roman" w:hAnsi="Times New Roman" w:cs="Times New Roman"/>
          <w:color w:val="000000"/>
          <w:szCs w:val="24"/>
        </w:rPr>
      </w:pPr>
      <w:r w:rsidRPr="00263334">
        <w:rPr>
          <w:rFonts w:ascii="Times New Roman" w:hAnsi="Times New Roman" w:cs="Times New Roman"/>
          <w:color w:val="000000"/>
          <w:szCs w:val="24"/>
        </w:rPr>
        <w:t>tabletu lub telefonu komórkowego (system Windows, Android, iOS),</w:t>
      </w:r>
    </w:p>
    <w:p w14:paraId="19681570" w14:textId="77777777" w:rsidR="00263334" w:rsidRPr="00263334" w:rsidRDefault="00263334" w:rsidP="005B62B9">
      <w:pPr>
        <w:pStyle w:val="Akapitzlist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1800"/>
        <w:jc w:val="both"/>
        <w:rPr>
          <w:rFonts w:ascii="Times New Roman" w:hAnsi="Times New Roman" w:cs="Times New Roman"/>
          <w:color w:val="000000"/>
          <w:szCs w:val="24"/>
        </w:rPr>
      </w:pPr>
      <w:r w:rsidRPr="00263334">
        <w:rPr>
          <w:rFonts w:ascii="Times New Roman" w:hAnsi="Times New Roman" w:cs="Times New Roman"/>
          <w:color w:val="000000"/>
          <w:szCs w:val="24"/>
        </w:rPr>
        <w:t xml:space="preserve">wykrywanie nieprawidłowych </w:t>
      </w:r>
      <w:proofErr w:type="spellStart"/>
      <w:r w:rsidRPr="00263334">
        <w:rPr>
          <w:rFonts w:ascii="Times New Roman" w:hAnsi="Times New Roman" w:cs="Times New Roman"/>
          <w:color w:val="000000"/>
          <w:szCs w:val="24"/>
        </w:rPr>
        <w:t>zachowań</w:t>
      </w:r>
      <w:proofErr w:type="spellEnd"/>
      <w:r w:rsidRPr="00263334">
        <w:rPr>
          <w:rFonts w:ascii="Times New Roman" w:hAnsi="Times New Roman" w:cs="Times New Roman"/>
          <w:color w:val="000000"/>
          <w:szCs w:val="24"/>
        </w:rPr>
        <w:t xml:space="preserve"> układu, również nieprawidłowego przejazdu pojazdu ciężarowego przez czujnik (np. hamowanie, przyspieszanie, częściowe omijanie czujnika),</w:t>
      </w:r>
    </w:p>
    <w:p w14:paraId="3A52FED1" w14:textId="7563ECF6" w:rsidR="00263334" w:rsidRPr="00397FD4" w:rsidRDefault="00263334" w:rsidP="00397FD4">
      <w:pPr>
        <w:pStyle w:val="Akapitzlist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1800"/>
        <w:jc w:val="both"/>
        <w:rPr>
          <w:rFonts w:ascii="Times New Roman" w:hAnsi="Times New Roman" w:cs="Times New Roman"/>
          <w:color w:val="000000"/>
          <w:szCs w:val="24"/>
        </w:rPr>
      </w:pPr>
      <w:r w:rsidRPr="00263334">
        <w:rPr>
          <w:rFonts w:ascii="Times New Roman" w:hAnsi="Times New Roman" w:cs="Times New Roman"/>
          <w:color w:val="000000"/>
          <w:szCs w:val="24"/>
        </w:rPr>
        <w:t>pomiar prędkości i długości pojazdu oparty na pętlach indukcyjnych zainstalowanych w nawierzchni jezdni.</w:t>
      </w:r>
    </w:p>
    <w:p w14:paraId="0F192925" w14:textId="740F60DB" w:rsidR="004A3DAD" w:rsidRPr="00062BB4" w:rsidRDefault="00DA5596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696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 xml:space="preserve">Wszystkie urządzenia muszą być zainstalowane na stałe, zabezpieczone przeciw kradzieży </w:t>
      </w:r>
      <w:r w:rsidR="004A3DAD" w:rsidRPr="00062BB4">
        <w:rPr>
          <w:rFonts w:ascii="Times New Roman" w:hAnsi="Times New Roman" w:cs="Times New Roman"/>
          <w:color w:val="000000"/>
          <w:szCs w:val="24"/>
        </w:rPr>
        <w:br/>
      </w:r>
      <w:r w:rsidRPr="00062BB4">
        <w:rPr>
          <w:rFonts w:ascii="Times New Roman" w:hAnsi="Times New Roman" w:cs="Times New Roman"/>
          <w:color w:val="000000"/>
          <w:szCs w:val="24"/>
        </w:rPr>
        <w:t xml:space="preserve">lub aktom wandalizmu i muszą odpowiadać wszystkim warunkom miejscowym dla ciągłej eksploatacji. Poszczególne komponenty stacji WIM muszą być w odpowiedni sposób chronione przeciw oddziaływaniom atmosferycznym.  Stacja musi być zdolna do niezawodnej eksploatacji </w:t>
      </w:r>
      <w:r w:rsidR="004A3DAD" w:rsidRPr="00062BB4">
        <w:rPr>
          <w:rFonts w:ascii="Times New Roman" w:hAnsi="Times New Roman" w:cs="Times New Roman"/>
          <w:color w:val="000000"/>
          <w:szCs w:val="24"/>
        </w:rPr>
        <w:br/>
      </w:r>
      <w:r w:rsidRPr="00062BB4">
        <w:rPr>
          <w:rFonts w:ascii="Times New Roman" w:hAnsi="Times New Roman" w:cs="Times New Roman"/>
          <w:color w:val="000000"/>
          <w:szCs w:val="24"/>
        </w:rPr>
        <w:t>w zakresie temperatury -</w:t>
      </w:r>
      <w:r w:rsidR="00B028D4" w:rsidRPr="00062BB4">
        <w:rPr>
          <w:rFonts w:ascii="Times New Roman" w:hAnsi="Times New Roman" w:cs="Times New Roman"/>
          <w:color w:val="000000"/>
          <w:szCs w:val="24"/>
        </w:rPr>
        <w:t>35</w:t>
      </w:r>
      <w:r w:rsidRPr="00062BB4">
        <w:rPr>
          <w:rFonts w:ascii="Times New Roman" w:hAnsi="Times New Roman" w:cs="Times New Roman"/>
          <w:color w:val="000000"/>
          <w:szCs w:val="24"/>
        </w:rPr>
        <w:t>°C +</w:t>
      </w:r>
      <w:r w:rsidR="00B028D4" w:rsidRPr="00062BB4">
        <w:rPr>
          <w:rFonts w:ascii="Times New Roman" w:hAnsi="Times New Roman" w:cs="Times New Roman"/>
          <w:color w:val="000000"/>
          <w:szCs w:val="24"/>
        </w:rPr>
        <w:t>6</w:t>
      </w:r>
      <w:r w:rsidRPr="00062BB4">
        <w:rPr>
          <w:rFonts w:ascii="Times New Roman" w:hAnsi="Times New Roman" w:cs="Times New Roman"/>
          <w:color w:val="000000"/>
          <w:szCs w:val="24"/>
        </w:rPr>
        <w:t>0°C.</w:t>
      </w:r>
    </w:p>
    <w:p w14:paraId="33F59C26" w14:textId="16FCBFC0" w:rsidR="009B7702" w:rsidRPr="00397FD4" w:rsidRDefault="00DA5596" w:rsidP="00397FD4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color w:val="000000"/>
          <w:szCs w:val="24"/>
        </w:rPr>
      </w:pPr>
      <w:r w:rsidRPr="00062BB4">
        <w:rPr>
          <w:rFonts w:ascii="Times New Roman" w:hAnsi="Times New Roman" w:cs="Times New Roman"/>
          <w:color w:val="000000"/>
          <w:szCs w:val="24"/>
        </w:rPr>
        <w:t>Stacja WIM musi być niezawodna przez 98% czasu przez okres co najmniej 5 lat.  Za ewentualne szkody wynikłe z nieprawidłowej instalacji stacji preselekcyjnego ważenia (w tym czujników, sterowników, kamery poglądowej, kamery ANPR, znaków o zmiennej treści) całkowitą odpowiedzialność ponosi Wykonawca.</w:t>
      </w:r>
    </w:p>
    <w:p w14:paraId="7B88C701" w14:textId="7AED3977" w:rsidR="00C67820" w:rsidRDefault="00C67820" w:rsidP="005B62B9">
      <w:pPr>
        <w:pStyle w:val="Akapitzlist"/>
        <w:numPr>
          <w:ilvl w:val="1"/>
          <w:numId w:val="11"/>
        </w:num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color w:val="000000"/>
          <w:szCs w:val="24"/>
        </w:rPr>
        <w:t>Wymagania środowiskowe</w:t>
      </w:r>
      <w:r w:rsidR="009B7702">
        <w:rPr>
          <w:rFonts w:ascii="Times New Roman" w:hAnsi="Times New Roman" w:cs="Times New Roman"/>
          <w:color w:val="000000"/>
          <w:szCs w:val="24"/>
        </w:rPr>
        <w:t>:</w:t>
      </w:r>
    </w:p>
    <w:p w14:paraId="634DA15F" w14:textId="77777777" w:rsidR="00DC54F3" w:rsidRPr="001A0720" w:rsidRDefault="00C67820" w:rsidP="005B62B9">
      <w:pPr>
        <w:pStyle w:val="Akapitzlist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931AE">
        <w:rPr>
          <w:rFonts w:ascii="Times New Roman" w:hAnsi="Times New Roman" w:cs="Times New Roman"/>
          <w:color w:val="000000"/>
          <w:szCs w:val="24"/>
        </w:rPr>
        <w:t>Wykonawca zobowiązany jest do realizacji przedmiotu zamówienia z zachowaniem zasad ochrony środowiska, zgodnie z obowiązującymi przepisami prawa</w:t>
      </w:r>
      <w:r w:rsidR="007D6EA7">
        <w:rPr>
          <w:rFonts w:ascii="Times New Roman" w:hAnsi="Times New Roman" w:cs="Times New Roman"/>
          <w:color w:val="000000"/>
          <w:szCs w:val="24"/>
        </w:rPr>
        <w:t xml:space="preserve"> </w:t>
      </w:r>
      <w:r w:rsidR="007E0B3E">
        <w:rPr>
          <w:rFonts w:ascii="Times New Roman" w:hAnsi="Times New Roman" w:cs="Times New Roman"/>
          <w:color w:val="000000"/>
          <w:szCs w:val="24"/>
        </w:rPr>
        <w:t xml:space="preserve">krajowego i unijnego </w:t>
      </w:r>
      <w:r w:rsidR="007D6EA7">
        <w:rPr>
          <w:rFonts w:ascii="Times New Roman" w:hAnsi="Times New Roman" w:cs="Times New Roman"/>
          <w:color w:val="000000"/>
          <w:szCs w:val="24"/>
        </w:rPr>
        <w:t xml:space="preserve">oraz </w:t>
      </w:r>
      <w:r w:rsidR="007A48B5">
        <w:rPr>
          <w:rFonts w:ascii="Times New Roman" w:hAnsi="Times New Roman" w:cs="Times New Roman"/>
          <w:color w:val="000000"/>
          <w:szCs w:val="24"/>
        </w:rPr>
        <w:t xml:space="preserve">do stosowania rozwiązań technicznych i organizacyjnych </w:t>
      </w:r>
      <w:r w:rsidR="007A48B5" w:rsidRPr="001A0720">
        <w:rPr>
          <w:rFonts w:ascii="Times New Roman" w:hAnsi="Times New Roman" w:cs="Times New Roman"/>
          <w:szCs w:val="24"/>
        </w:rPr>
        <w:t xml:space="preserve">ograniczających </w:t>
      </w:r>
      <w:r w:rsidR="007D6EA7" w:rsidRPr="001A0720">
        <w:rPr>
          <w:rFonts w:ascii="Times New Roman" w:hAnsi="Times New Roman" w:cs="Times New Roman"/>
          <w:szCs w:val="24"/>
        </w:rPr>
        <w:t>negatywny wpływ na środowisko na każdym etapie realizacji zamówienia</w:t>
      </w:r>
      <w:r w:rsidR="00DC54F3" w:rsidRPr="001A0720">
        <w:rPr>
          <w:rFonts w:ascii="Times New Roman" w:hAnsi="Times New Roman" w:cs="Times New Roman"/>
          <w:szCs w:val="24"/>
        </w:rPr>
        <w:t xml:space="preserve">, </w:t>
      </w:r>
      <w:r w:rsidR="00DC54F3" w:rsidRPr="001A0720">
        <w:rPr>
          <w:rFonts w:ascii="Times New Roman" w:hAnsi="Times New Roman" w:cs="Times New Roman"/>
        </w:rPr>
        <w:t xml:space="preserve">w tym </w:t>
      </w:r>
      <w:r w:rsidR="00DC54F3" w:rsidRPr="001A0720">
        <w:rPr>
          <w:rFonts w:ascii="Times New Roman" w:hAnsi="Times New Roman"/>
        </w:rPr>
        <w:t xml:space="preserve">zgodnie z zasadą </w:t>
      </w:r>
      <w:r w:rsidR="00DC54F3" w:rsidRPr="001A0720">
        <w:rPr>
          <w:rFonts w:ascii="Times New Roman" w:hAnsi="Times New Roman"/>
          <w:i/>
          <w:iCs/>
        </w:rPr>
        <w:t>nieczynienia poważnych szkód dla środowiska</w:t>
      </w:r>
      <w:r w:rsidR="00DC54F3" w:rsidRPr="001A0720">
        <w:rPr>
          <w:rFonts w:ascii="Times New Roman" w:hAnsi="Times New Roman"/>
        </w:rPr>
        <w:t xml:space="preserve"> (DNSH), określoną w art. 17 rozporządzenia Parlamentu Europejskiego i Rady (UE) 2020/852, obowiązującą dla Projektu Nr FEPW.03.01‑IP.01‑0005/25 „Rozwój zrównoważonej mobilności miejskiej na terenie ROF”, realizowanego w ramach programu Fundusze Europejskie dla Polski Wschodniej </w:t>
      </w:r>
      <w:r w:rsidR="00DC54F3" w:rsidRPr="001A0720">
        <w:rPr>
          <w:rFonts w:ascii="Times New Roman" w:hAnsi="Times New Roman"/>
        </w:rPr>
        <w:lastRenderedPageBreak/>
        <w:t xml:space="preserve">2021‑2027, Priorytet FEPW.03 Zrównoważona mobilność miejska, Działanie FEPW.03.01 Zrównoważona mobilność miejska. </w:t>
      </w:r>
    </w:p>
    <w:p w14:paraId="32F7904C" w14:textId="77777777" w:rsidR="00DC54F3" w:rsidRPr="001A0720" w:rsidRDefault="00DC54F3" w:rsidP="005B62B9">
      <w:pPr>
        <w:pStyle w:val="Akapitzlist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1A0720">
        <w:rPr>
          <w:rFonts w:ascii="Times New Roman" w:hAnsi="Times New Roman"/>
        </w:rPr>
        <w:t xml:space="preserve">Zobowiązanie DNSH obejmuje w szczególności działania zapewniające: </w:t>
      </w:r>
    </w:p>
    <w:p w14:paraId="5C2E6BC4" w14:textId="386C8074" w:rsidR="00DC54F3" w:rsidRDefault="00DC54F3" w:rsidP="006E390E">
      <w:pPr>
        <w:pStyle w:val="Akapitzlist"/>
        <w:numPr>
          <w:ilvl w:val="2"/>
          <w:numId w:val="62"/>
        </w:numPr>
        <w:spacing w:after="0"/>
        <w:ind w:left="1701" w:hanging="283"/>
        <w:jc w:val="both"/>
        <w:rPr>
          <w:rFonts w:ascii="Times New Roman" w:hAnsi="Times New Roman" w:cs="Times New Roman"/>
        </w:rPr>
      </w:pPr>
      <w:r w:rsidRPr="001A0720">
        <w:rPr>
          <w:rFonts w:ascii="Times New Roman" w:hAnsi="Times New Roman" w:cs="Times New Roman"/>
        </w:rPr>
        <w:t xml:space="preserve">łagodzenie zmian klimatu, </w:t>
      </w:r>
      <w:r w:rsidR="00BF5207" w:rsidRPr="001A0720">
        <w:rPr>
          <w:rFonts w:ascii="Times New Roman" w:hAnsi="Times New Roman" w:cs="Times New Roman"/>
        </w:rPr>
        <w:t xml:space="preserve">poprzez </w:t>
      </w:r>
      <w:r w:rsidRPr="001A0720">
        <w:rPr>
          <w:rFonts w:ascii="Times New Roman" w:hAnsi="Times New Roman" w:cs="Times New Roman"/>
        </w:rPr>
        <w:t>m</w:t>
      </w:r>
      <w:r w:rsidR="00BF5207" w:rsidRPr="001A0720">
        <w:rPr>
          <w:rFonts w:ascii="Times New Roman" w:hAnsi="Times New Roman" w:cs="Times New Roman"/>
        </w:rPr>
        <w:t>. </w:t>
      </w:r>
      <w:r w:rsidRPr="001A0720">
        <w:rPr>
          <w:rFonts w:ascii="Times New Roman" w:hAnsi="Times New Roman" w:cs="Times New Roman"/>
        </w:rPr>
        <w:t>in.:</w:t>
      </w:r>
      <w:r w:rsidR="00BF5207" w:rsidRPr="001A0720">
        <w:rPr>
          <w:rFonts w:ascii="Times New Roman" w:hAnsi="Times New Roman" w:cs="Times New Roman"/>
        </w:rPr>
        <w:t> </w:t>
      </w:r>
      <w:r w:rsidRPr="001A0720">
        <w:rPr>
          <w:rFonts w:ascii="Times New Roman" w:hAnsi="Times New Roman" w:cs="Times New Roman"/>
        </w:rPr>
        <w:t>zastosowanie materiałów niskoemisyjnych</w:t>
      </w:r>
      <w:r w:rsidR="006E390E">
        <w:rPr>
          <w:rFonts w:ascii="Times New Roman" w:hAnsi="Times New Roman" w:cs="Times New Roman"/>
        </w:rPr>
        <w:t>, m</w:t>
      </w:r>
      <w:r w:rsidRPr="001A0720">
        <w:rPr>
          <w:rFonts w:ascii="Times New Roman" w:hAnsi="Times New Roman" w:cs="Times New Roman"/>
        </w:rPr>
        <w:t>inimalizacja zużycia energii na placu budowy (stosowanie maszyn energooszczędnych)</w:t>
      </w:r>
      <w:r w:rsidR="006E390E">
        <w:rPr>
          <w:rFonts w:ascii="Times New Roman" w:hAnsi="Times New Roman" w:cs="Times New Roman"/>
        </w:rPr>
        <w:t>, l</w:t>
      </w:r>
      <w:r w:rsidRPr="001A0720">
        <w:rPr>
          <w:rFonts w:ascii="Times New Roman" w:hAnsi="Times New Roman" w:cs="Times New Roman"/>
        </w:rPr>
        <w:t xml:space="preserve">okalizacja zaplecza budowy/skład materiałów budowlanych w miarę możliwości w niedalekiej odległości od wjazdu na teren </w:t>
      </w:r>
      <w:r w:rsidR="006E390E" w:rsidRPr="006E390E">
        <w:rPr>
          <w:rFonts w:ascii="Times New Roman" w:hAnsi="Times New Roman" w:cs="Times New Roman"/>
        </w:rPr>
        <w:t>Inwestycji,</w:t>
      </w:r>
      <w:r w:rsidRPr="001A0720">
        <w:rPr>
          <w:rFonts w:ascii="Times New Roman" w:hAnsi="Times New Roman" w:cs="Times New Roman"/>
        </w:rPr>
        <w:t xml:space="preserve"> aby ograniczyć emisję z transportu.</w:t>
      </w:r>
    </w:p>
    <w:p w14:paraId="7F8A2321" w14:textId="03514416" w:rsidR="006E390E" w:rsidRDefault="006E390E" w:rsidP="006E390E">
      <w:pPr>
        <w:pStyle w:val="Akapitzlist"/>
        <w:numPr>
          <w:ilvl w:val="2"/>
          <w:numId w:val="62"/>
        </w:numPr>
        <w:spacing w:after="0"/>
        <w:ind w:left="1701" w:hanging="21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 w:rsidRPr="006E390E">
        <w:rPr>
          <w:rFonts w:ascii="Times New Roman" w:hAnsi="Times New Roman" w:cs="Times New Roman"/>
        </w:rPr>
        <w:t>daptacja do zmian klimatu</w:t>
      </w:r>
      <w:r>
        <w:rPr>
          <w:rFonts w:ascii="Times New Roman" w:hAnsi="Times New Roman" w:cs="Times New Roman"/>
        </w:rPr>
        <w:t xml:space="preserve"> </w:t>
      </w:r>
      <w:r w:rsidR="00BF5207">
        <w:rPr>
          <w:rFonts w:ascii="Times New Roman" w:hAnsi="Times New Roman" w:cs="Times New Roman"/>
        </w:rPr>
        <w:t xml:space="preserve">poprzez </w:t>
      </w:r>
      <w:r>
        <w:rPr>
          <w:rFonts w:ascii="Times New Roman" w:hAnsi="Times New Roman" w:cs="Times New Roman"/>
        </w:rPr>
        <w:t>m. in. u</w:t>
      </w:r>
      <w:r w:rsidRPr="001A0720">
        <w:rPr>
          <w:rFonts w:ascii="Times New Roman" w:hAnsi="Times New Roman" w:cs="Times New Roman"/>
        </w:rPr>
        <w:t>życie materiałów odpornych na ekstremalne warunki (mróz, opady, UV, upał).</w:t>
      </w:r>
    </w:p>
    <w:p w14:paraId="58DD680E" w14:textId="3A6C08F2" w:rsidR="006E390E" w:rsidRPr="001A0720" w:rsidRDefault="006E390E" w:rsidP="001A0720">
      <w:pPr>
        <w:pStyle w:val="Akapitzlist"/>
        <w:numPr>
          <w:ilvl w:val="2"/>
          <w:numId w:val="62"/>
        </w:numPr>
        <w:spacing w:after="0"/>
        <w:ind w:left="1701" w:hanging="21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</w:t>
      </w:r>
      <w:r w:rsidRPr="006E390E">
        <w:rPr>
          <w:rFonts w:ascii="Times New Roman" w:hAnsi="Times New Roman" w:cs="Times New Roman"/>
        </w:rPr>
        <w:t>równoważone gospodarowanie zasobami wodnymi i morskimi</w:t>
      </w:r>
      <w:r>
        <w:rPr>
          <w:rFonts w:ascii="Times New Roman" w:hAnsi="Times New Roman" w:cs="Times New Roman"/>
        </w:rPr>
        <w:t xml:space="preserve"> </w:t>
      </w:r>
      <w:r w:rsidR="00BF5207">
        <w:rPr>
          <w:rFonts w:ascii="Times New Roman" w:hAnsi="Times New Roman" w:cs="Times New Roman"/>
        </w:rPr>
        <w:t xml:space="preserve">poprzez </w:t>
      </w:r>
      <w:r>
        <w:rPr>
          <w:rFonts w:ascii="Times New Roman" w:hAnsi="Times New Roman" w:cs="Times New Roman"/>
        </w:rPr>
        <w:t xml:space="preserve">m. in. </w:t>
      </w:r>
      <w:r w:rsidRPr="001A072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p</w:t>
      </w:r>
      <w:r w:rsidRPr="001A0720">
        <w:rPr>
          <w:rFonts w:ascii="Times New Roman" w:hAnsi="Times New Roman" w:cs="Times New Roman"/>
        </w:rPr>
        <w:t>rzechowywani</w:t>
      </w:r>
      <w:r>
        <w:rPr>
          <w:rFonts w:ascii="Times New Roman" w:hAnsi="Times New Roman" w:cs="Times New Roman"/>
        </w:rPr>
        <w:t>e</w:t>
      </w:r>
      <w:r w:rsidRPr="001A0720">
        <w:rPr>
          <w:rFonts w:ascii="Times New Roman" w:hAnsi="Times New Roman" w:cs="Times New Roman"/>
        </w:rPr>
        <w:t xml:space="preserve"> materiałów budowlanych pod przykryciem, magazynowani</w:t>
      </w:r>
      <w:r>
        <w:rPr>
          <w:rFonts w:ascii="Times New Roman" w:hAnsi="Times New Roman" w:cs="Times New Roman"/>
        </w:rPr>
        <w:t>e</w:t>
      </w:r>
      <w:r w:rsidRPr="001A0720">
        <w:rPr>
          <w:rFonts w:ascii="Times New Roman" w:hAnsi="Times New Roman" w:cs="Times New Roman"/>
        </w:rPr>
        <w:t xml:space="preserve"> substancji chemicznych (np. klejów, farb, rozpuszczalników itp.) w specjalnych szafach lub kontenerach z wannami wychwytującymi, ochron</w:t>
      </w:r>
      <w:r>
        <w:rPr>
          <w:rFonts w:ascii="Times New Roman" w:hAnsi="Times New Roman" w:cs="Times New Roman"/>
        </w:rPr>
        <w:t>a</w:t>
      </w:r>
      <w:r w:rsidRPr="001A0720">
        <w:rPr>
          <w:rFonts w:ascii="Times New Roman" w:hAnsi="Times New Roman" w:cs="Times New Roman"/>
        </w:rPr>
        <w:t xml:space="preserve"> studzienek kanalizacyjnych zlokalizowanych na placu budowy, </w:t>
      </w:r>
      <w:r>
        <w:rPr>
          <w:rFonts w:ascii="Times New Roman" w:hAnsi="Times New Roman" w:cs="Times New Roman"/>
        </w:rPr>
        <w:t>s</w:t>
      </w:r>
      <w:r w:rsidRPr="001A0720">
        <w:rPr>
          <w:rFonts w:ascii="Times New Roman" w:hAnsi="Times New Roman" w:cs="Times New Roman"/>
        </w:rPr>
        <w:t>tosowani</w:t>
      </w:r>
      <w:r>
        <w:rPr>
          <w:rFonts w:ascii="Times New Roman" w:hAnsi="Times New Roman" w:cs="Times New Roman"/>
        </w:rPr>
        <w:t>e</w:t>
      </w:r>
      <w:r w:rsidRPr="001A0720">
        <w:rPr>
          <w:rFonts w:ascii="Times New Roman" w:hAnsi="Times New Roman" w:cs="Times New Roman"/>
        </w:rPr>
        <w:t xml:space="preserve"> oddzielnych kontenerów na odpady niebezpieczne i budowlane, uszczelnione od spodu.</w:t>
      </w:r>
    </w:p>
    <w:p w14:paraId="5828B9D5" w14:textId="3486C56C" w:rsidR="006E390E" w:rsidRPr="001A0720" w:rsidRDefault="006E390E" w:rsidP="001A0720">
      <w:pPr>
        <w:pStyle w:val="Akapitzlist"/>
        <w:numPr>
          <w:ilvl w:val="2"/>
          <w:numId w:val="62"/>
        </w:numPr>
        <w:spacing w:after="0"/>
        <w:ind w:left="1701" w:hanging="21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</w:t>
      </w:r>
      <w:r w:rsidRPr="006E390E">
        <w:rPr>
          <w:rFonts w:ascii="Times New Roman" w:hAnsi="Times New Roman" w:cs="Times New Roman"/>
        </w:rPr>
        <w:t>ospodarka o obiegu zamkniętym</w:t>
      </w:r>
      <w:r>
        <w:rPr>
          <w:rFonts w:ascii="Times New Roman" w:hAnsi="Times New Roman" w:cs="Times New Roman"/>
        </w:rPr>
        <w:t xml:space="preserve"> </w:t>
      </w:r>
      <w:r w:rsidR="00BF5207">
        <w:rPr>
          <w:rFonts w:ascii="Times New Roman" w:hAnsi="Times New Roman" w:cs="Times New Roman"/>
        </w:rPr>
        <w:t xml:space="preserve">poprzez </w:t>
      </w:r>
      <w:r>
        <w:rPr>
          <w:rFonts w:ascii="Times New Roman" w:hAnsi="Times New Roman" w:cs="Times New Roman"/>
        </w:rPr>
        <w:t xml:space="preserve">m.in. </w:t>
      </w:r>
      <w:r w:rsidRPr="001A0720">
        <w:rPr>
          <w:rFonts w:ascii="Times New Roman" w:hAnsi="Times New Roman" w:cs="Times New Roman"/>
        </w:rPr>
        <w:t>prowadzenia selektywnej zbiórki odpadów budowlanych i gromadzenia ich w oznakowanych kontenerach</w:t>
      </w:r>
      <w:r>
        <w:rPr>
          <w:rFonts w:ascii="Times New Roman" w:hAnsi="Times New Roman" w:cs="Times New Roman"/>
        </w:rPr>
        <w:t xml:space="preserve"> (o</w:t>
      </w:r>
      <w:r w:rsidRPr="001A0720">
        <w:rPr>
          <w:rFonts w:ascii="Times New Roman" w:hAnsi="Times New Roman" w:cs="Times New Roman"/>
        </w:rPr>
        <w:t>dpady muszą być przekazywane wyłącznie podmiotom posiadającym stosowne zezwolenia</w:t>
      </w:r>
      <w:r>
        <w:rPr>
          <w:rFonts w:ascii="Times New Roman" w:hAnsi="Times New Roman" w:cs="Times New Roman"/>
        </w:rPr>
        <w:t>), prowadzenie</w:t>
      </w:r>
      <w:r w:rsidRPr="001A072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e</w:t>
      </w:r>
      <w:r w:rsidRPr="001A0720">
        <w:rPr>
          <w:rFonts w:ascii="Times New Roman" w:hAnsi="Times New Roman" w:cs="Times New Roman"/>
        </w:rPr>
        <w:t>widencj</w:t>
      </w:r>
      <w:r>
        <w:rPr>
          <w:rFonts w:ascii="Times New Roman" w:hAnsi="Times New Roman" w:cs="Times New Roman"/>
        </w:rPr>
        <w:t>i</w:t>
      </w:r>
      <w:r w:rsidRPr="001A0720">
        <w:rPr>
          <w:rFonts w:ascii="Times New Roman" w:hAnsi="Times New Roman" w:cs="Times New Roman"/>
        </w:rPr>
        <w:t xml:space="preserve"> odpadów będzie prowadzona w systemie BDO i</w:t>
      </w:r>
      <w:r>
        <w:rPr>
          <w:rFonts w:ascii="Times New Roman" w:hAnsi="Times New Roman" w:cs="Times New Roman"/>
        </w:rPr>
        <w:t> </w:t>
      </w:r>
      <w:r w:rsidRPr="001A0720">
        <w:rPr>
          <w:rFonts w:ascii="Times New Roman" w:hAnsi="Times New Roman" w:cs="Times New Roman"/>
        </w:rPr>
        <w:t>udostępnian</w:t>
      </w:r>
      <w:r>
        <w:rPr>
          <w:rFonts w:ascii="Times New Roman" w:hAnsi="Times New Roman" w:cs="Times New Roman"/>
        </w:rPr>
        <w:t>ie jej</w:t>
      </w:r>
      <w:r w:rsidRPr="001A072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Z</w:t>
      </w:r>
      <w:r w:rsidRPr="001A0720">
        <w:rPr>
          <w:rFonts w:ascii="Times New Roman" w:hAnsi="Times New Roman" w:cs="Times New Roman"/>
        </w:rPr>
        <w:t xml:space="preserve">amawiającemu na </w:t>
      </w:r>
      <w:r>
        <w:rPr>
          <w:rFonts w:ascii="Times New Roman" w:hAnsi="Times New Roman" w:cs="Times New Roman"/>
        </w:rPr>
        <w:t xml:space="preserve">każde </w:t>
      </w:r>
      <w:r w:rsidRPr="001A0720">
        <w:rPr>
          <w:rFonts w:ascii="Times New Roman" w:hAnsi="Times New Roman" w:cs="Times New Roman"/>
        </w:rPr>
        <w:t>żądanie</w:t>
      </w:r>
      <w:r>
        <w:rPr>
          <w:rFonts w:ascii="Times New Roman" w:hAnsi="Times New Roman" w:cs="Times New Roman"/>
        </w:rPr>
        <w:t>.</w:t>
      </w:r>
    </w:p>
    <w:p w14:paraId="72343D2A" w14:textId="754E632B" w:rsidR="006E390E" w:rsidRDefault="006E390E" w:rsidP="006E390E">
      <w:pPr>
        <w:pStyle w:val="Akapitzlist"/>
        <w:numPr>
          <w:ilvl w:val="2"/>
          <w:numId w:val="62"/>
        </w:numPr>
        <w:ind w:left="1701" w:hanging="218"/>
        <w:jc w:val="both"/>
        <w:rPr>
          <w:rFonts w:ascii="Times New Roman" w:hAnsi="Times New Roman" w:cs="Times New Roman"/>
        </w:rPr>
      </w:pPr>
      <w:r w:rsidRPr="006E390E">
        <w:rPr>
          <w:rFonts w:ascii="Times New Roman" w:hAnsi="Times New Roman" w:cs="Times New Roman"/>
        </w:rPr>
        <w:t xml:space="preserve">zapobieganie zanieczyszczeniom i ich kontrola </w:t>
      </w:r>
      <w:r w:rsidR="00BF5207">
        <w:rPr>
          <w:rFonts w:ascii="Times New Roman" w:hAnsi="Times New Roman" w:cs="Times New Roman"/>
        </w:rPr>
        <w:t xml:space="preserve">poprzez </w:t>
      </w:r>
      <w:r w:rsidRPr="006E390E">
        <w:rPr>
          <w:rFonts w:ascii="Times New Roman" w:hAnsi="Times New Roman" w:cs="Times New Roman"/>
        </w:rPr>
        <w:t xml:space="preserve">m.in. stosowanie materiałów o niskiej emisyjności oraz bezpiecznych dla zdrowia ludzi i środowiska, ograniczenie hałasu i pyłu poprzez np. </w:t>
      </w:r>
      <w:r>
        <w:rPr>
          <w:rFonts w:ascii="Times New Roman" w:hAnsi="Times New Roman" w:cs="Times New Roman"/>
        </w:rPr>
        <w:t>z</w:t>
      </w:r>
      <w:r w:rsidRPr="006E390E">
        <w:rPr>
          <w:rFonts w:ascii="Times New Roman" w:hAnsi="Times New Roman" w:cs="Times New Roman"/>
        </w:rPr>
        <w:t>raszani</w:t>
      </w:r>
      <w:r>
        <w:rPr>
          <w:rFonts w:ascii="Times New Roman" w:hAnsi="Times New Roman" w:cs="Times New Roman"/>
        </w:rPr>
        <w:t>e</w:t>
      </w:r>
      <w:r w:rsidRPr="006E390E">
        <w:rPr>
          <w:rFonts w:ascii="Times New Roman" w:hAnsi="Times New Roman" w:cs="Times New Roman"/>
        </w:rPr>
        <w:t xml:space="preserve"> dróg i placów budowy wodą w</w:t>
      </w:r>
      <w:r>
        <w:rPr>
          <w:rFonts w:ascii="Times New Roman" w:hAnsi="Times New Roman" w:cs="Times New Roman"/>
        </w:rPr>
        <w:t> </w:t>
      </w:r>
      <w:r w:rsidRPr="006E390E">
        <w:rPr>
          <w:rFonts w:ascii="Times New Roman" w:hAnsi="Times New Roman" w:cs="Times New Roman"/>
        </w:rPr>
        <w:t>okresach suchych, zabezpiecza</w:t>
      </w:r>
      <w:r>
        <w:rPr>
          <w:rFonts w:ascii="Times New Roman" w:hAnsi="Times New Roman" w:cs="Times New Roman"/>
        </w:rPr>
        <w:t>nie</w:t>
      </w:r>
      <w:r w:rsidRPr="006E390E">
        <w:rPr>
          <w:rFonts w:ascii="Times New Roman" w:hAnsi="Times New Roman" w:cs="Times New Roman"/>
        </w:rPr>
        <w:t xml:space="preserve"> materiałów sypkich plandekami lub zraszaczami wodnymi, ograniczani</w:t>
      </w:r>
      <w:r>
        <w:rPr>
          <w:rFonts w:ascii="Times New Roman" w:hAnsi="Times New Roman" w:cs="Times New Roman"/>
        </w:rPr>
        <w:t>e</w:t>
      </w:r>
      <w:r w:rsidRPr="006E390E">
        <w:rPr>
          <w:rFonts w:ascii="Times New Roman" w:hAnsi="Times New Roman" w:cs="Times New Roman"/>
        </w:rPr>
        <w:t xml:space="preserve"> prędkości pojazdów na terenie budowy (np. do 15 km/h), stosowanie nowoczesnych maszyn i urządzeń o niskim poziomie emisji hałasu, ograniczenie godzin pracy urządzeń hałasujących ( godziny wykonywania prac głośnych do ustalenia z Zamawiającym), regularne czyszczenie kół pojazdów </w:t>
      </w:r>
      <w:r>
        <w:rPr>
          <w:rFonts w:ascii="Times New Roman" w:hAnsi="Times New Roman" w:cs="Times New Roman"/>
        </w:rPr>
        <w:t>wykorzystywanych w czasie prowadzonych prac itp.</w:t>
      </w:r>
    </w:p>
    <w:p w14:paraId="51190CA6" w14:textId="6393C807" w:rsidR="006E390E" w:rsidRPr="001A0720" w:rsidRDefault="006E390E" w:rsidP="001A0720">
      <w:pPr>
        <w:pStyle w:val="Akapitzlist"/>
        <w:numPr>
          <w:ilvl w:val="2"/>
          <w:numId w:val="62"/>
        </w:numPr>
        <w:ind w:left="1701" w:hanging="218"/>
        <w:jc w:val="both"/>
        <w:rPr>
          <w:rFonts w:ascii="Times New Roman" w:hAnsi="Times New Roman" w:cs="Times New Roman"/>
        </w:rPr>
      </w:pPr>
      <w:r w:rsidRPr="001A0720">
        <w:rPr>
          <w:rFonts w:ascii="Times New Roman" w:hAnsi="Times New Roman" w:cs="Times New Roman"/>
        </w:rPr>
        <w:t>Ochrona bioróżnorodności i ekosystemów poprzez m.</w:t>
      </w:r>
      <w:r>
        <w:rPr>
          <w:rFonts w:ascii="Times New Roman" w:hAnsi="Times New Roman" w:cs="Times New Roman"/>
        </w:rPr>
        <w:t xml:space="preserve"> </w:t>
      </w:r>
      <w:r w:rsidRPr="001A0720">
        <w:rPr>
          <w:rFonts w:ascii="Times New Roman" w:hAnsi="Times New Roman" w:cs="Times New Roman"/>
        </w:rPr>
        <w:t>in.</w:t>
      </w:r>
      <w:r w:rsidRPr="006E390E">
        <w:t xml:space="preserve"> </w:t>
      </w:r>
      <w:r>
        <w:rPr>
          <w:rFonts w:ascii="Times New Roman" w:hAnsi="Times New Roman" w:cs="Times New Roman"/>
        </w:rPr>
        <w:t>z</w:t>
      </w:r>
      <w:r w:rsidRPr="001A0720">
        <w:rPr>
          <w:rFonts w:ascii="Times New Roman" w:hAnsi="Times New Roman" w:cs="Times New Roman"/>
        </w:rPr>
        <w:t>akaz prowadzenia prac mogących zakłócić siedliska zwierząt w okresie lęgowym (chyba że uzyskano odpowiednie zgody</w:t>
      </w:r>
      <w:r>
        <w:rPr>
          <w:rFonts w:ascii="Times New Roman" w:hAnsi="Times New Roman" w:cs="Times New Roman"/>
        </w:rPr>
        <w:t>), z</w:t>
      </w:r>
      <w:r w:rsidRPr="001A0720">
        <w:rPr>
          <w:rFonts w:ascii="Times New Roman" w:hAnsi="Times New Roman" w:cs="Times New Roman"/>
        </w:rPr>
        <w:t>achowanie istniejącej zieleni w miarę możliwości oraz jej zabezpieczenie na czas robót</w:t>
      </w:r>
      <w:r>
        <w:rPr>
          <w:rFonts w:ascii="Times New Roman" w:hAnsi="Times New Roman" w:cs="Times New Roman"/>
        </w:rPr>
        <w:t>, r</w:t>
      </w:r>
      <w:r w:rsidRPr="001A0720">
        <w:rPr>
          <w:rFonts w:ascii="Times New Roman" w:hAnsi="Times New Roman" w:cs="Times New Roman"/>
        </w:rPr>
        <w:t>ekultywacja terenu po budowie i nasadzenia gatunkami rodzimymi</w:t>
      </w:r>
      <w:r>
        <w:rPr>
          <w:rFonts w:ascii="Times New Roman" w:hAnsi="Times New Roman" w:cs="Times New Roman"/>
        </w:rPr>
        <w:t>, s</w:t>
      </w:r>
      <w:r w:rsidRPr="001A0720">
        <w:rPr>
          <w:rFonts w:ascii="Times New Roman" w:hAnsi="Times New Roman" w:cs="Times New Roman"/>
        </w:rPr>
        <w:t>tosowani</w:t>
      </w:r>
      <w:r>
        <w:rPr>
          <w:rFonts w:ascii="Times New Roman" w:hAnsi="Times New Roman" w:cs="Times New Roman"/>
        </w:rPr>
        <w:t>e</w:t>
      </w:r>
      <w:r w:rsidRPr="001A0720">
        <w:rPr>
          <w:rFonts w:ascii="Times New Roman" w:hAnsi="Times New Roman" w:cs="Times New Roman"/>
        </w:rPr>
        <w:t xml:space="preserve"> w toku realizacji </w:t>
      </w:r>
      <w:r>
        <w:rPr>
          <w:rFonts w:ascii="Times New Roman" w:hAnsi="Times New Roman" w:cs="Times New Roman"/>
        </w:rPr>
        <w:t>dostawy</w:t>
      </w:r>
      <w:r w:rsidRPr="001A0720">
        <w:rPr>
          <w:rFonts w:ascii="Times New Roman" w:hAnsi="Times New Roman" w:cs="Times New Roman"/>
        </w:rPr>
        <w:t xml:space="preserve"> rozwiązań i materiałów ograniczających wpływ na środowisko, w tym m.in.: materiałów niskoemisyjnych lub z recyklingu, systemów segregacji odpadów budowlanych, środków ochrony powietrza, gleby i wód,</w:t>
      </w:r>
      <w:r>
        <w:rPr>
          <w:rFonts w:ascii="Times New Roman" w:hAnsi="Times New Roman" w:cs="Times New Roman"/>
        </w:rPr>
        <w:t xml:space="preserve"> </w:t>
      </w:r>
      <w:r w:rsidRPr="001A0720">
        <w:rPr>
          <w:rFonts w:ascii="Times New Roman" w:hAnsi="Times New Roman" w:cs="Times New Roman"/>
        </w:rPr>
        <w:t>prowadzeni</w:t>
      </w:r>
      <w:r>
        <w:rPr>
          <w:rFonts w:ascii="Times New Roman" w:hAnsi="Times New Roman" w:cs="Times New Roman"/>
        </w:rPr>
        <w:t>e</w:t>
      </w:r>
      <w:r w:rsidRPr="001A0720">
        <w:rPr>
          <w:rFonts w:ascii="Times New Roman" w:hAnsi="Times New Roman" w:cs="Times New Roman"/>
        </w:rPr>
        <w:t xml:space="preserve"> i przechowywani</w:t>
      </w:r>
      <w:r>
        <w:rPr>
          <w:rFonts w:ascii="Times New Roman" w:hAnsi="Times New Roman" w:cs="Times New Roman"/>
        </w:rPr>
        <w:t>e</w:t>
      </w:r>
      <w:r w:rsidRPr="001A0720">
        <w:rPr>
          <w:rFonts w:ascii="Times New Roman" w:hAnsi="Times New Roman" w:cs="Times New Roman"/>
        </w:rPr>
        <w:t xml:space="preserve"> dokumentacji potwierdzającej zgodność z zasadą DNSH (m.in. rejestr materiałów, zestawienia odpadów, protokoły ochrony zieleni, zdjęcia z </w:t>
      </w:r>
      <w:r>
        <w:rPr>
          <w:rFonts w:ascii="Times New Roman" w:hAnsi="Times New Roman" w:cs="Times New Roman"/>
        </w:rPr>
        <w:t>miejsca prowadzonych prac</w:t>
      </w:r>
      <w:r w:rsidRPr="001A0720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14:paraId="18C5C732" w14:textId="77777777" w:rsidR="00C67820" w:rsidRPr="004931AE" w:rsidRDefault="00C67820" w:rsidP="005B62B9">
      <w:pPr>
        <w:pStyle w:val="Akapitzlist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4931AE">
        <w:rPr>
          <w:rFonts w:ascii="Times New Roman" w:hAnsi="Times New Roman" w:cs="Times New Roman"/>
          <w:color w:val="000000"/>
          <w:szCs w:val="24"/>
        </w:rPr>
        <w:t>Wykonawca ponosi pełną odpowiedzialność za gospodarowanie wszystkimi odpadami powstałymi w trakcie realizacji zamówienia, w tym za ich: segregację, zabezpieczenie, transport, odzysk lub unieszkodliwienie (utylizację), zgodnie z obowiązującymi przepisami.</w:t>
      </w:r>
    </w:p>
    <w:p w14:paraId="76777F09" w14:textId="1ED8B429" w:rsidR="00C67820" w:rsidRPr="004931AE" w:rsidRDefault="00C67820" w:rsidP="005B62B9">
      <w:pPr>
        <w:pStyle w:val="Akapitzlist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4931AE">
        <w:rPr>
          <w:rFonts w:ascii="Times New Roman" w:hAnsi="Times New Roman" w:cs="Times New Roman"/>
          <w:color w:val="000000"/>
          <w:szCs w:val="24"/>
        </w:rPr>
        <w:t>Odpady muszą być przekazywane wyłącznie podmiotom uprawnionym</w:t>
      </w:r>
      <w:r w:rsidR="00D3609F">
        <w:rPr>
          <w:rFonts w:ascii="Times New Roman" w:hAnsi="Times New Roman" w:cs="Times New Roman"/>
          <w:color w:val="000000"/>
          <w:szCs w:val="24"/>
        </w:rPr>
        <w:t xml:space="preserve"> do ich odbioru</w:t>
      </w:r>
      <w:r w:rsidRPr="004931AE">
        <w:rPr>
          <w:rFonts w:ascii="Times New Roman" w:hAnsi="Times New Roman" w:cs="Times New Roman"/>
          <w:color w:val="000000"/>
          <w:szCs w:val="24"/>
        </w:rPr>
        <w:t>.</w:t>
      </w:r>
    </w:p>
    <w:p w14:paraId="61516D1C" w14:textId="3230CA6F" w:rsidR="00C67820" w:rsidRPr="004931AE" w:rsidRDefault="00C67820" w:rsidP="005B62B9">
      <w:pPr>
        <w:pStyle w:val="Akapitzlist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4931AE">
        <w:rPr>
          <w:rFonts w:ascii="Times New Roman" w:hAnsi="Times New Roman" w:cs="Times New Roman"/>
          <w:color w:val="000000"/>
          <w:szCs w:val="24"/>
        </w:rPr>
        <w:t xml:space="preserve">Koszty związane z wywozem, utylizacją oraz zagospodarowaniem odpadów ponosi Wykonawca i są one wliczone </w:t>
      </w:r>
      <w:r w:rsidR="00D3609F">
        <w:rPr>
          <w:rFonts w:ascii="Times New Roman" w:hAnsi="Times New Roman" w:cs="Times New Roman"/>
          <w:color w:val="000000"/>
          <w:szCs w:val="24"/>
        </w:rPr>
        <w:t>w wynagrodzenie.</w:t>
      </w:r>
    </w:p>
    <w:p w14:paraId="38AACAB1" w14:textId="479E0A9D" w:rsidR="00C67820" w:rsidRPr="001A0720" w:rsidRDefault="00C67820" w:rsidP="005B62B9">
      <w:pPr>
        <w:pStyle w:val="Akapitzlist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931AE">
        <w:rPr>
          <w:rFonts w:ascii="Times New Roman" w:hAnsi="Times New Roman" w:cs="Times New Roman"/>
          <w:color w:val="000000"/>
          <w:szCs w:val="24"/>
        </w:rPr>
        <w:t>Na żądanie Zamawiającego</w:t>
      </w:r>
      <w:r w:rsidR="00D3609F">
        <w:rPr>
          <w:rFonts w:ascii="Times New Roman" w:hAnsi="Times New Roman" w:cs="Times New Roman"/>
          <w:color w:val="000000"/>
          <w:szCs w:val="24"/>
        </w:rPr>
        <w:t>,</w:t>
      </w:r>
      <w:r w:rsidRPr="004931AE">
        <w:rPr>
          <w:rFonts w:ascii="Times New Roman" w:hAnsi="Times New Roman" w:cs="Times New Roman"/>
          <w:color w:val="000000"/>
          <w:szCs w:val="24"/>
        </w:rPr>
        <w:t xml:space="preserve"> Wykonawca zobowiązany jest do przedłożenia dokumentów </w:t>
      </w:r>
      <w:r w:rsidRPr="001A0720">
        <w:rPr>
          <w:rFonts w:ascii="Times New Roman" w:hAnsi="Times New Roman" w:cs="Times New Roman"/>
          <w:szCs w:val="24"/>
        </w:rPr>
        <w:t>potwierdzających prawidłowe zagospodarowanie odpadów (np. karty przekazania odpadów – KPO).</w:t>
      </w:r>
    </w:p>
    <w:p w14:paraId="1278BAAB" w14:textId="0E1F6747" w:rsidR="00DC54F3" w:rsidRPr="001A0720" w:rsidRDefault="00DC54F3" w:rsidP="005B62B9">
      <w:pPr>
        <w:pStyle w:val="Akapitzlist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1A0720">
        <w:rPr>
          <w:rFonts w:ascii="Times New Roman" w:hAnsi="Times New Roman" w:cs="Times New Roman"/>
        </w:rPr>
        <w:lastRenderedPageBreak/>
        <w:t>Wraz z zakończeniem realizacji inwestycji (przed dokonaniem odbioru końcowego), Wykonawca zobowiązuje się opracować i przekazać Zamawiającemu oświadczenie potwierdzające, że inwestycja została zrealizowana zgodnie z zasadą DNSH. Oświadczenie powinno zawierać uzasadnienie potwierdzające spełnienie tej zasady oraz kompletną dokumentację potwierdzającą zgodność.</w:t>
      </w:r>
    </w:p>
    <w:p w14:paraId="134B9BA8" w14:textId="77777777" w:rsidR="007E6CEF" w:rsidRPr="001A0720" w:rsidRDefault="007E6CEF" w:rsidP="007E6CEF">
      <w:pPr>
        <w:pStyle w:val="Akapitzlist"/>
        <w:autoSpaceDE w:val="0"/>
        <w:autoSpaceDN w:val="0"/>
        <w:adjustRightInd w:val="0"/>
        <w:spacing w:after="0" w:line="240" w:lineRule="auto"/>
        <w:ind w:left="1068"/>
        <w:jc w:val="both"/>
        <w:rPr>
          <w:rFonts w:ascii="Times New Roman" w:hAnsi="Times New Roman" w:cs="Times New Roman"/>
          <w:szCs w:val="24"/>
        </w:rPr>
      </w:pPr>
    </w:p>
    <w:p w14:paraId="731009CA" w14:textId="098D03D0" w:rsidR="007E6CEF" w:rsidRPr="007E6CEF" w:rsidRDefault="007E6CEF" w:rsidP="007E6CE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Cs w:val="24"/>
        </w:rPr>
      </w:pPr>
      <w:r w:rsidRPr="007E6CEF">
        <w:rPr>
          <w:rFonts w:ascii="Times New Roman" w:hAnsi="Times New Roman" w:cs="Times New Roman"/>
          <w:b/>
          <w:bCs/>
          <w:color w:val="000000"/>
          <w:szCs w:val="24"/>
        </w:rPr>
        <w:t>NORMY</w:t>
      </w:r>
    </w:p>
    <w:p w14:paraId="54AAB371" w14:textId="77777777" w:rsidR="007E6CEF" w:rsidRDefault="007E6CEF" w:rsidP="007E6CEF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Cs w:val="24"/>
        </w:rPr>
      </w:pPr>
    </w:p>
    <w:p w14:paraId="37EE414F" w14:textId="1A8AFCE4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PN-HD 60364-4-41:2017-09 Instalacje elektryczne niskiego napięcia -- Część 4-41: Ochrona dla zapewnienia bezpieczeństwa - Ochrona przed porażeniem elektrycznym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4A4C3EED" w14:textId="201FF01D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PN-EN IEC 61439-1:2021-10 Rozdzielnice i sterownice niskonapięciowe - Część 1: Postanowienia ogólne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6A16F205" w14:textId="66D1C8EC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PN-EN 60269-1:2010 Bezpieczniki topikowe niskonapięciowe - Część 1: Wymagania ogólne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0D4FA78D" w14:textId="7796576A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PN-HD 603 S1:2006 Kable elektroenergetyczne na napięcie znamionowe 0,6/1 kV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43DB77C2" w14:textId="0B29B8D9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PN-E-79100:2001</w:t>
      </w:r>
      <w:r w:rsidRPr="007E6CEF">
        <w:rPr>
          <w:rFonts w:ascii="Times New Roman" w:hAnsi="Times New Roman" w:cs="Times New Roman"/>
          <w:color w:val="000000"/>
          <w:szCs w:val="24"/>
        </w:rPr>
        <w:tab/>
        <w:t>Kable i przewody elektryczne. Pakowanie, przechowywanie i transport.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558E1568" w14:textId="0C5DB69F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PN-EN 12966+A1:2019-02</w:t>
      </w:r>
      <w:r w:rsidRPr="007E6CEF">
        <w:rPr>
          <w:rFonts w:ascii="Times New Roman" w:hAnsi="Times New Roman" w:cs="Times New Roman"/>
          <w:color w:val="000000"/>
          <w:szCs w:val="24"/>
        </w:rPr>
        <w:tab/>
        <w:t>Pionowe znaki drogowe - Znaki drogowe o zmiennej treści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46D81F02" w14:textId="120F0A11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PN-EN IEC 61439-3:2025-09 Rozdzielnice i sterownice niskonapięciowe - Część 3: Rozdzielnice tablicowe przeznaczone do obsługiwania przez osoby postronne (DBO)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6C2A5C9A" w14:textId="751A5FB9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PN-EN 61010-1:2011 Wymagania bezpieczeństwa dotyczące elektrycznych przyrządów pomiarowych, automatyki i urządzeń laboratoryjnych - Część 1: Wymagania ogólne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302F67B9" w14:textId="4D6F2E53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PN-HD 60364-4-41:2017-09 Instalacje elektryczne niskiego napięcia - Część 4-41: Ochrona dla zapewnienia bezpieczeństwa -Ochrona przed porażeniem elektrycznym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25AAEDB7" w14:textId="684B5B81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PN-EN 12675:2017-10 - Kontrolery sygnalizatorów - Funkcjonalne wymagania bezpieczeństwa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296E403A" w14:textId="27DD8A5D" w:rsidR="007E6CEF" w:rsidRPr="007E6CEF" w:rsidRDefault="007E6CEF" w:rsidP="00FD7F00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7E6CEF">
        <w:rPr>
          <w:rFonts w:ascii="Times New Roman" w:hAnsi="Times New Roman" w:cs="Times New Roman"/>
          <w:color w:val="000000"/>
          <w:szCs w:val="24"/>
        </w:rPr>
        <w:t>PN-EN 50293:2013-05 - Systemy sygnalizacji ruchu drogowego -- Kompatybilność elektromagnetyczna</w:t>
      </w:r>
      <w:r>
        <w:rPr>
          <w:rFonts w:ascii="Times New Roman" w:hAnsi="Times New Roman" w:cs="Times New Roman"/>
          <w:color w:val="000000"/>
          <w:szCs w:val="24"/>
        </w:rPr>
        <w:t xml:space="preserve"> (lub równoważne)</w:t>
      </w:r>
    </w:p>
    <w:p w14:paraId="7050EA4F" w14:textId="77777777" w:rsidR="007E6CEF" w:rsidRPr="007E6CEF" w:rsidRDefault="007E6CEF" w:rsidP="007E6CEF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Cs w:val="24"/>
        </w:rPr>
      </w:pPr>
    </w:p>
    <w:p w14:paraId="61561B81" w14:textId="1CA316DB" w:rsidR="00063019" w:rsidRDefault="00063019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14:paraId="55239D55" w14:textId="350C6B9A" w:rsidR="00CD1682" w:rsidRPr="007E6CEF" w:rsidRDefault="00CD1682" w:rsidP="00CD168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Cs w:val="24"/>
        </w:rPr>
      </w:pPr>
      <w:r>
        <w:rPr>
          <w:rFonts w:ascii="Times New Roman" w:hAnsi="Times New Roman" w:cs="Times New Roman"/>
          <w:b/>
          <w:bCs/>
          <w:color w:val="000000"/>
          <w:szCs w:val="24"/>
        </w:rPr>
        <w:t>ZAŁĄCZNIKI</w:t>
      </w:r>
    </w:p>
    <w:p w14:paraId="1FF0AC02" w14:textId="77777777" w:rsidR="00CD1682" w:rsidRPr="004931AE" w:rsidRDefault="00CD1682" w:rsidP="00BB2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14:paraId="3F6A1D66" w14:textId="33B01BD3" w:rsidR="00063019" w:rsidRPr="00CD1682" w:rsidRDefault="009B7702" w:rsidP="00CD1682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CD1682">
        <w:rPr>
          <w:rFonts w:ascii="Times New Roman" w:hAnsi="Times New Roman" w:cs="Times New Roman"/>
        </w:rPr>
        <w:t>Z</w:t>
      </w:r>
      <w:r w:rsidR="00B7552F" w:rsidRPr="00CD1682">
        <w:rPr>
          <w:rFonts w:ascii="Times New Roman" w:hAnsi="Times New Roman" w:cs="Times New Roman"/>
        </w:rPr>
        <w:t>ałącznik</w:t>
      </w:r>
      <w:r w:rsidR="00063019" w:rsidRPr="00CD1682">
        <w:rPr>
          <w:rFonts w:ascii="Times New Roman" w:hAnsi="Times New Roman" w:cs="Times New Roman"/>
        </w:rPr>
        <w:t xml:space="preserve"> </w:t>
      </w:r>
      <w:r w:rsidR="00B7552F" w:rsidRPr="00CD1682">
        <w:rPr>
          <w:rFonts w:ascii="Times New Roman" w:hAnsi="Times New Roman" w:cs="Times New Roman"/>
        </w:rPr>
        <w:t xml:space="preserve">nr 1 – </w:t>
      </w:r>
      <w:r w:rsidR="00B7552F" w:rsidRPr="00CD1682">
        <w:rPr>
          <w:rFonts w:ascii="Times New Roman" w:hAnsi="Times New Roman" w:cs="Times New Roman"/>
          <w:lang w:val="x-none"/>
        </w:rPr>
        <w:t>Procedura</w:t>
      </w:r>
      <w:r w:rsidR="00063019" w:rsidRPr="00CD1682">
        <w:rPr>
          <w:rFonts w:ascii="Times New Roman" w:hAnsi="Times New Roman" w:cs="Times New Roman"/>
          <w:lang w:val="x-none"/>
        </w:rPr>
        <w:t xml:space="preserve"> sprawdzania stanowisk do ważenia </w:t>
      </w:r>
      <w:r w:rsidR="00B7552F" w:rsidRPr="00CD1682">
        <w:rPr>
          <w:rFonts w:ascii="Times New Roman" w:hAnsi="Times New Roman" w:cs="Times New Roman"/>
          <w:lang w:val="x-none"/>
        </w:rPr>
        <w:t>pojazdów w ruchu (WIM)</w:t>
      </w:r>
      <w:r w:rsidR="00063019" w:rsidRPr="00CD1682">
        <w:rPr>
          <w:rFonts w:ascii="Times New Roman" w:hAnsi="Times New Roman" w:cs="Times New Roman"/>
          <w:lang w:val="x-none"/>
        </w:rPr>
        <w:t xml:space="preserve"> opracowanej przez GDDKiA (wyd. 2012).</w:t>
      </w:r>
    </w:p>
    <w:p w14:paraId="64F69D5B" w14:textId="2E0C6882" w:rsidR="00B7552F" w:rsidRPr="00CD1682" w:rsidRDefault="00F8680E" w:rsidP="00CD1682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CD1682">
        <w:rPr>
          <w:rFonts w:ascii="Times New Roman" w:hAnsi="Times New Roman" w:cs="Times New Roman"/>
        </w:rPr>
        <w:t>Załącznik</w:t>
      </w:r>
      <w:r w:rsidR="00B7552F" w:rsidRPr="00CD1682">
        <w:rPr>
          <w:rFonts w:ascii="Times New Roman" w:hAnsi="Times New Roman" w:cs="Times New Roman"/>
        </w:rPr>
        <w:t xml:space="preserve"> nr </w:t>
      </w:r>
      <w:r w:rsidR="009B7702" w:rsidRPr="00CD1682">
        <w:rPr>
          <w:rFonts w:ascii="Times New Roman" w:hAnsi="Times New Roman" w:cs="Times New Roman"/>
        </w:rPr>
        <w:t>2</w:t>
      </w:r>
      <w:r w:rsidR="00B7552F" w:rsidRPr="00CD1682">
        <w:rPr>
          <w:rFonts w:ascii="Times New Roman" w:hAnsi="Times New Roman" w:cs="Times New Roman"/>
        </w:rPr>
        <w:t xml:space="preserve"> – Architektura systemu RIST</w:t>
      </w:r>
      <w:r w:rsidR="009B7702" w:rsidRPr="00CD1682">
        <w:rPr>
          <w:rFonts w:ascii="Times New Roman" w:hAnsi="Times New Roman" w:cs="Times New Roman"/>
        </w:rPr>
        <w:t>.</w:t>
      </w:r>
    </w:p>
    <w:p w14:paraId="5E7820F3" w14:textId="2AE6675E" w:rsidR="00955054" w:rsidRPr="00CD1682" w:rsidRDefault="00955054" w:rsidP="00CD1682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CD1682">
        <w:rPr>
          <w:rFonts w:ascii="Times New Roman" w:hAnsi="Times New Roman" w:cs="Times New Roman"/>
          <w:color w:val="000000"/>
          <w:szCs w:val="24"/>
        </w:rPr>
        <w:t xml:space="preserve">Załącznik nr </w:t>
      </w:r>
      <w:r w:rsidR="009B7702" w:rsidRPr="00CD1682">
        <w:rPr>
          <w:rFonts w:ascii="Times New Roman" w:hAnsi="Times New Roman" w:cs="Times New Roman"/>
          <w:color w:val="000000"/>
          <w:szCs w:val="24"/>
        </w:rPr>
        <w:t>3</w:t>
      </w:r>
      <w:r w:rsidRPr="00CD1682">
        <w:rPr>
          <w:rFonts w:ascii="Times New Roman" w:hAnsi="Times New Roman" w:cs="Times New Roman"/>
          <w:color w:val="000000"/>
          <w:szCs w:val="24"/>
        </w:rPr>
        <w:t xml:space="preserve"> – Autorskie prawa majątkowe i licencjonowanie</w:t>
      </w:r>
      <w:r w:rsidR="009B7702" w:rsidRPr="00CD1682">
        <w:rPr>
          <w:rFonts w:ascii="Times New Roman" w:hAnsi="Times New Roman" w:cs="Times New Roman"/>
          <w:color w:val="000000"/>
          <w:szCs w:val="24"/>
        </w:rPr>
        <w:t>.</w:t>
      </w:r>
    </w:p>
    <w:sectPr w:rsidR="00955054" w:rsidRPr="00CD1682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3DE7F1" w14:textId="77777777" w:rsidR="00782D3F" w:rsidRDefault="00782D3F" w:rsidP="00DA67E1">
      <w:pPr>
        <w:spacing w:after="0" w:line="240" w:lineRule="auto"/>
      </w:pPr>
      <w:r>
        <w:separator/>
      </w:r>
    </w:p>
  </w:endnote>
  <w:endnote w:type="continuationSeparator" w:id="0">
    <w:p w14:paraId="60D0CD4E" w14:textId="77777777" w:rsidR="00782D3F" w:rsidRDefault="00782D3F" w:rsidP="00DA67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0328791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122CA7EB" w14:textId="77777777" w:rsidR="00796F00" w:rsidRDefault="00796F00">
        <w:pPr>
          <w:pStyle w:val="Stopka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140ABF">
          <w:rPr>
            <w:b/>
            <w:bCs/>
            <w:noProof/>
          </w:rPr>
          <w:t>16</w:t>
        </w:r>
        <w:r>
          <w:rPr>
            <w:b/>
            <w:bCs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56329F10" w14:textId="77777777" w:rsidR="00796F00" w:rsidRDefault="00796F0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AE5A6" w14:textId="77777777" w:rsidR="00782D3F" w:rsidRDefault="00782D3F" w:rsidP="00DA67E1">
      <w:pPr>
        <w:spacing w:after="0" w:line="240" w:lineRule="auto"/>
      </w:pPr>
      <w:r>
        <w:separator/>
      </w:r>
    </w:p>
  </w:footnote>
  <w:footnote w:type="continuationSeparator" w:id="0">
    <w:p w14:paraId="775CE8E6" w14:textId="77777777" w:rsidR="00782D3F" w:rsidRDefault="00782D3F" w:rsidP="00DA67E1">
      <w:pPr>
        <w:spacing w:after="0" w:line="240" w:lineRule="auto"/>
      </w:pPr>
      <w:r>
        <w:continuationSeparator/>
      </w:r>
    </w:p>
  </w:footnote>
  <w:footnote w:id="1">
    <w:p w14:paraId="0BDC3065" w14:textId="77777777" w:rsidR="00796F00" w:rsidRPr="005803A7" w:rsidRDefault="00796F00" w:rsidP="00EC6C1D">
      <w:pPr>
        <w:pStyle w:val="Tekstprzypisudolnego"/>
        <w:jc w:val="both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lang w:val="pl-PL"/>
        </w:rPr>
        <w:t xml:space="preserve">rozumiane jako: </w:t>
      </w:r>
      <w:r w:rsidRPr="00BA105D">
        <w:rPr>
          <w:lang w:val="pl-PL"/>
        </w:rPr>
        <w:t xml:space="preserve">Otwarty standard </w:t>
      </w:r>
      <w:r>
        <w:rPr>
          <w:lang w:val="pl-PL"/>
        </w:rPr>
        <w:t xml:space="preserve">(specyfikacja) </w:t>
      </w:r>
      <w:r w:rsidRPr="00BA105D">
        <w:rPr>
          <w:lang w:val="pl-PL"/>
        </w:rPr>
        <w:t xml:space="preserve">– standard, do którego pełnej specyfikacji dostęp nie jest limitowany prawnie, finansowo lub tajemnicą handlową </w:t>
      </w:r>
      <w:r>
        <w:rPr>
          <w:lang w:val="pl-PL"/>
        </w:rPr>
        <w:t>podmiotu (podmiotów)</w:t>
      </w:r>
      <w:r w:rsidRPr="00BA105D">
        <w:rPr>
          <w:lang w:val="pl-PL"/>
        </w:rPr>
        <w:t>, która</w:t>
      </w:r>
      <w:r>
        <w:rPr>
          <w:lang w:val="pl-PL"/>
        </w:rPr>
        <w:t xml:space="preserve"> standard opracował</w:t>
      </w:r>
      <w:r w:rsidRPr="00BA105D">
        <w:rPr>
          <w:lang w:val="pl-PL"/>
        </w:rPr>
        <w:t>.</w:t>
      </w:r>
      <w:r>
        <w:rPr>
          <w:lang w:val="pl-PL"/>
        </w:rPr>
        <w:t xml:space="preserve"> </w:t>
      </w:r>
      <w:r>
        <w:rPr>
          <w:lang w:val="pl-PL"/>
        </w:rPr>
        <w:br/>
        <w:t xml:space="preserve">W związku z wytycznymi ujętymi przez Komisję Europejską w Europejskich Ramach Interoperacyjności </w:t>
      </w:r>
      <w:r w:rsidRPr="000B053B">
        <w:rPr>
          <w:lang w:val="pl-PL"/>
        </w:rPr>
        <w:t>dla europejskich usług użyteczności publicznej</w:t>
      </w:r>
      <w:r>
        <w:rPr>
          <w:lang w:val="pl-PL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5DBC41" w14:textId="52811A5F" w:rsidR="00796F00" w:rsidRDefault="00796F00">
    <w:pPr>
      <w:pStyle w:val="Nagwek"/>
    </w:pPr>
    <w:r w:rsidRPr="002D117C">
      <w:rPr>
        <w:noProof/>
      </w:rPr>
      <w:drawing>
        <wp:inline distT="0" distB="0" distL="0" distR="0" wp14:anchorId="46E82298" wp14:editId="5C631D27">
          <wp:extent cx="5760720" cy="821690"/>
          <wp:effectExtent l="0" t="0" r="0" b="0"/>
          <wp:docPr id="312039697" name="Obraz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21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33DC0FFA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7557744"/>
    <w:multiLevelType w:val="hybridMultilevel"/>
    <w:tmpl w:val="5CF0D6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512B35"/>
    <w:multiLevelType w:val="multilevel"/>
    <w:tmpl w:val="94FC18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134" w:hanging="414"/>
      </w:pPr>
      <w:rPr>
        <w:rFonts w:hint="default"/>
        <w:b w:val="0"/>
      </w:rPr>
    </w:lvl>
    <w:lvl w:ilvl="3">
      <w:start w:val="1"/>
      <w:numFmt w:val="lowerRoman"/>
      <w:lvlText w:val="%4."/>
      <w:lvlJc w:val="right"/>
      <w:pPr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 w:val="0"/>
      </w:rPr>
    </w:lvl>
  </w:abstractNum>
  <w:abstractNum w:abstractNumId="3" w15:restartNumberingAfterBreak="0">
    <w:nsid w:val="0AD9611D"/>
    <w:multiLevelType w:val="hybridMultilevel"/>
    <w:tmpl w:val="E32470A8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F5B5AC2"/>
    <w:multiLevelType w:val="hybridMultilevel"/>
    <w:tmpl w:val="12B8863E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38F7DBD"/>
    <w:multiLevelType w:val="hybridMultilevel"/>
    <w:tmpl w:val="22F6AF4A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65A207E"/>
    <w:multiLevelType w:val="hybridMultilevel"/>
    <w:tmpl w:val="99B679D6"/>
    <w:lvl w:ilvl="0" w:tplc="DB8C13F6">
      <w:start w:val="1"/>
      <w:numFmt w:val="bullet"/>
      <w:lvlText w:val="o"/>
      <w:lvlJc w:val="left"/>
      <w:pPr>
        <w:ind w:left="177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16A8531C"/>
    <w:multiLevelType w:val="multilevel"/>
    <w:tmpl w:val="69A458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 w:val="0"/>
      </w:rPr>
    </w:lvl>
  </w:abstractNum>
  <w:abstractNum w:abstractNumId="8" w15:restartNumberingAfterBreak="0">
    <w:nsid w:val="17166C91"/>
    <w:multiLevelType w:val="hybridMultilevel"/>
    <w:tmpl w:val="729E9D9E"/>
    <w:lvl w:ilvl="0" w:tplc="0415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2290" w:hanging="360"/>
      </w:pPr>
    </w:lvl>
    <w:lvl w:ilvl="2" w:tplc="FFFFFFFF" w:tentative="1">
      <w:start w:val="1"/>
      <w:numFmt w:val="lowerRoman"/>
      <w:lvlText w:val="%3."/>
      <w:lvlJc w:val="right"/>
      <w:pPr>
        <w:ind w:left="3010" w:hanging="180"/>
      </w:pPr>
    </w:lvl>
    <w:lvl w:ilvl="3" w:tplc="FFFFFFFF" w:tentative="1">
      <w:start w:val="1"/>
      <w:numFmt w:val="decimal"/>
      <w:lvlText w:val="%4."/>
      <w:lvlJc w:val="left"/>
      <w:pPr>
        <w:ind w:left="3730" w:hanging="360"/>
      </w:pPr>
    </w:lvl>
    <w:lvl w:ilvl="4" w:tplc="FFFFFFFF" w:tentative="1">
      <w:start w:val="1"/>
      <w:numFmt w:val="lowerLetter"/>
      <w:lvlText w:val="%5."/>
      <w:lvlJc w:val="left"/>
      <w:pPr>
        <w:ind w:left="4450" w:hanging="360"/>
      </w:pPr>
    </w:lvl>
    <w:lvl w:ilvl="5" w:tplc="FFFFFFFF" w:tentative="1">
      <w:start w:val="1"/>
      <w:numFmt w:val="lowerRoman"/>
      <w:lvlText w:val="%6."/>
      <w:lvlJc w:val="right"/>
      <w:pPr>
        <w:ind w:left="5170" w:hanging="180"/>
      </w:pPr>
    </w:lvl>
    <w:lvl w:ilvl="6" w:tplc="FFFFFFFF" w:tentative="1">
      <w:start w:val="1"/>
      <w:numFmt w:val="decimal"/>
      <w:lvlText w:val="%7."/>
      <w:lvlJc w:val="left"/>
      <w:pPr>
        <w:ind w:left="5890" w:hanging="360"/>
      </w:pPr>
    </w:lvl>
    <w:lvl w:ilvl="7" w:tplc="FFFFFFFF" w:tentative="1">
      <w:start w:val="1"/>
      <w:numFmt w:val="lowerLetter"/>
      <w:lvlText w:val="%8."/>
      <w:lvlJc w:val="left"/>
      <w:pPr>
        <w:ind w:left="6610" w:hanging="360"/>
      </w:pPr>
    </w:lvl>
    <w:lvl w:ilvl="8" w:tplc="FFFFFFFF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9" w15:restartNumberingAfterBreak="0">
    <w:nsid w:val="1BC46D56"/>
    <w:multiLevelType w:val="hybridMultilevel"/>
    <w:tmpl w:val="1F7C2666"/>
    <w:lvl w:ilvl="0" w:tplc="FFFFFFFF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1BF654A2"/>
    <w:multiLevelType w:val="hybridMultilevel"/>
    <w:tmpl w:val="24180F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7B56D3"/>
    <w:multiLevelType w:val="hybridMultilevel"/>
    <w:tmpl w:val="4FDAEC5C"/>
    <w:lvl w:ilvl="0" w:tplc="FFFFFFFF">
      <w:start w:val="1"/>
      <w:numFmt w:val="lowerLetter"/>
      <w:lvlText w:val="%1)"/>
      <w:lvlJc w:val="left"/>
      <w:pPr>
        <w:ind w:left="1931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05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3371" w:hanging="180"/>
      </w:pPr>
    </w:lvl>
    <w:lvl w:ilvl="3" w:tplc="FFFFFFFF" w:tentative="1">
      <w:start w:val="1"/>
      <w:numFmt w:val="decimal"/>
      <w:lvlText w:val="%4."/>
      <w:lvlJc w:val="left"/>
      <w:pPr>
        <w:ind w:left="4091" w:hanging="360"/>
      </w:pPr>
    </w:lvl>
    <w:lvl w:ilvl="4" w:tplc="FFFFFFFF" w:tentative="1">
      <w:start w:val="1"/>
      <w:numFmt w:val="lowerLetter"/>
      <w:lvlText w:val="%5."/>
      <w:lvlJc w:val="left"/>
      <w:pPr>
        <w:ind w:left="4811" w:hanging="360"/>
      </w:pPr>
    </w:lvl>
    <w:lvl w:ilvl="5" w:tplc="FFFFFFFF" w:tentative="1">
      <w:start w:val="1"/>
      <w:numFmt w:val="lowerRoman"/>
      <w:lvlText w:val="%6."/>
      <w:lvlJc w:val="right"/>
      <w:pPr>
        <w:ind w:left="5531" w:hanging="180"/>
      </w:pPr>
    </w:lvl>
    <w:lvl w:ilvl="6" w:tplc="FFFFFFFF" w:tentative="1">
      <w:start w:val="1"/>
      <w:numFmt w:val="decimal"/>
      <w:lvlText w:val="%7."/>
      <w:lvlJc w:val="left"/>
      <w:pPr>
        <w:ind w:left="6251" w:hanging="360"/>
      </w:pPr>
    </w:lvl>
    <w:lvl w:ilvl="7" w:tplc="FFFFFFFF" w:tentative="1">
      <w:start w:val="1"/>
      <w:numFmt w:val="lowerLetter"/>
      <w:lvlText w:val="%8."/>
      <w:lvlJc w:val="left"/>
      <w:pPr>
        <w:ind w:left="6971" w:hanging="360"/>
      </w:pPr>
    </w:lvl>
    <w:lvl w:ilvl="8" w:tplc="FFFFFFFF" w:tentative="1">
      <w:start w:val="1"/>
      <w:numFmt w:val="lowerRoman"/>
      <w:lvlText w:val="%9."/>
      <w:lvlJc w:val="right"/>
      <w:pPr>
        <w:ind w:left="7691" w:hanging="180"/>
      </w:pPr>
    </w:lvl>
  </w:abstractNum>
  <w:abstractNum w:abstractNumId="12" w15:restartNumberingAfterBreak="0">
    <w:nsid w:val="1CC901E2"/>
    <w:multiLevelType w:val="hybridMultilevel"/>
    <w:tmpl w:val="EC202502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EAD0449"/>
    <w:multiLevelType w:val="hybridMultilevel"/>
    <w:tmpl w:val="32181876"/>
    <w:lvl w:ilvl="0" w:tplc="DB8C13F6">
      <w:start w:val="1"/>
      <w:numFmt w:val="bullet"/>
      <w:lvlText w:val="o"/>
      <w:lvlJc w:val="left"/>
      <w:pPr>
        <w:ind w:left="177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1F7B679F"/>
    <w:multiLevelType w:val="multilevel"/>
    <w:tmpl w:val="9D02ED3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8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88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4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48" w:hanging="1440"/>
      </w:pPr>
      <w:rPr>
        <w:rFonts w:hint="default"/>
      </w:rPr>
    </w:lvl>
  </w:abstractNum>
  <w:abstractNum w:abstractNumId="15" w15:restartNumberingAfterBreak="0">
    <w:nsid w:val="1FA252FD"/>
    <w:multiLevelType w:val="hybridMultilevel"/>
    <w:tmpl w:val="0936C514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FC57A8E"/>
    <w:multiLevelType w:val="hybridMultilevel"/>
    <w:tmpl w:val="299253C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25127E7"/>
    <w:multiLevelType w:val="hybridMultilevel"/>
    <w:tmpl w:val="168E8FEC"/>
    <w:lvl w:ilvl="0" w:tplc="0415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26A00748"/>
    <w:multiLevelType w:val="hybridMultilevel"/>
    <w:tmpl w:val="0478C674"/>
    <w:lvl w:ilvl="0" w:tplc="DB8C13F6">
      <w:start w:val="1"/>
      <w:numFmt w:val="bullet"/>
      <w:lvlText w:val="o"/>
      <w:lvlJc w:val="left"/>
      <w:pPr>
        <w:ind w:left="177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 w15:restartNumberingAfterBreak="0">
    <w:nsid w:val="28697132"/>
    <w:multiLevelType w:val="hybridMultilevel"/>
    <w:tmpl w:val="5856381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9FA269C"/>
    <w:multiLevelType w:val="hybridMultilevel"/>
    <w:tmpl w:val="EF7610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AFF286E"/>
    <w:multiLevelType w:val="hybridMultilevel"/>
    <w:tmpl w:val="8452E6AC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2" w15:restartNumberingAfterBreak="0">
    <w:nsid w:val="2C6B3A82"/>
    <w:multiLevelType w:val="multilevel"/>
    <w:tmpl w:val="B034612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2C8D650C"/>
    <w:multiLevelType w:val="hybridMultilevel"/>
    <w:tmpl w:val="93BAAEE2"/>
    <w:lvl w:ilvl="0" w:tplc="DB8C13F6">
      <w:start w:val="1"/>
      <w:numFmt w:val="bullet"/>
      <w:lvlText w:val="o"/>
      <w:lvlJc w:val="left"/>
      <w:pPr>
        <w:ind w:left="177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4" w15:restartNumberingAfterBreak="0">
    <w:nsid w:val="2E995E5C"/>
    <w:multiLevelType w:val="hybridMultilevel"/>
    <w:tmpl w:val="8CCE3E3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2F4701C8"/>
    <w:multiLevelType w:val="multilevel"/>
    <w:tmpl w:val="E69EE13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36406671"/>
    <w:multiLevelType w:val="hybridMultilevel"/>
    <w:tmpl w:val="EB829D9C"/>
    <w:lvl w:ilvl="0" w:tplc="04150003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lowerLetter"/>
      <w:lvlText w:val="%2."/>
      <w:lvlJc w:val="left"/>
      <w:pPr>
        <w:ind w:left="3371" w:hanging="360"/>
      </w:pPr>
    </w:lvl>
    <w:lvl w:ilvl="2" w:tplc="FFFFFFFF" w:tentative="1">
      <w:start w:val="1"/>
      <w:numFmt w:val="lowerRoman"/>
      <w:lvlText w:val="%3."/>
      <w:lvlJc w:val="right"/>
      <w:pPr>
        <w:ind w:left="4091" w:hanging="180"/>
      </w:pPr>
    </w:lvl>
    <w:lvl w:ilvl="3" w:tplc="FFFFFFFF" w:tentative="1">
      <w:start w:val="1"/>
      <w:numFmt w:val="decimal"/>
      <w:lvlText w:val="%4."/>
      <w:lvlJc w:val="left"/>
      <w:pPr>
        <w:ind w:left="4811" w:hanging="360"/>
      </w:pPr>
    </w:lvl>
    <w:lvl w:ilvl="4" w:tplc="FFFFFFFF" w:tentative="1">
      <w:start w:val="1"/>
      <w:numFmt w:val="lowerLetter"/>
      <w:lvlText w:val="%5."/>
      <w:lvlJc w:val="left"/>
      <w:pPr>
        <w:ind w:left="5531" w:hanging="360"/>
      </w:pPr>
    </w:lvl>
    <w:lvl w:ilvl="5" w:tplc="FFFFFFFF" w:tentative="1">
      <w:start w:val="1"/>
      <w:numFmt w:val="lowerRoman"/>
      <w:lvlText w:val="%6."/>
      <w:lvlJc w:val="right"/>
      <w:pPr>
        <w:ind w:left="6251" w:hanging="180"/>
      </w:pPr>
    </w:lvl>
    <w:lvl w:ilvl="6" w:tplc="FFFFFFFF" w:tentative="1">
      <w:start w:val="1"/>
      <w:numFmt w:val="decimal"/>
      <w:lvlText w:val="%7."/>
      <w:lvlJc w:val="left"/>
      <w:pPr>
        <w:ind w:left="6971" w:hanging="360"/>
      </w:pPr>
    </w:lvl>
    <w:lvl w:ilvl="7" w:tplc="FFFFFFFF" w:tentative="1">
      <w:start w:val="1"/>
      <w:numFmt w:val="lowerLetter"/>
      <w:lvlText w:val="%8."/>
      <w:lvlJc w:val="left"/>
      <w:pPr>
        <w:ind w:left="7691" w:hanging="360"/>
      </w:pPr>
    </w:lvl>
    <w:lvl w:ilvl="8" w:tplc="FFFFFFFF" w:tentative="1">
      <w:start w:val="1"/>
      <w:numFmt w:val="lowerRoman"/>
      <w:lvlText w:val="%9."/>
      <w:lvlJc w:val="right"/>
      <w:pPr>
        <w:ind w:left="8411" w:hanging="180"/>
      </w:pPr>
    </w:lvl>
  </w:abstractNum>
  <w:abstractNum w:abstractNumId="27" w15:restartNumberingAfterBreak="0">
    <w:nsid w:val="38723D78"/>
    <w:multiLevelType w:val="hybridMultilevel"/>
    <w:tmpl w:val="36FCC22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9CE6564"/>
    <w:multiLevelType w:val="hybridMultilevel"/>
    <w:tmpl w:val="299253C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BE73E3F"/>
    <w:multiLevelType w:val="hybridMultilevel"/>
    <w:tmpl w:val="89F85BAA"/>
    <w:lvl w:ilvl="0" w:tplc="7C5C367C">
      <w:start w:val="1"/>
      <w:numFmt w:val="decimalZero"/>
      <w:pStyle w:val="Rysunek"/>
      <w:lvlText w:val="Tabela. %1."/>
      <w:lvlJc w:val="left"/>
      <w:pPr>
        <w:tabs>
          <w:tab w:val="num" w:pos="1117"/>
        </w:tabs>
        <w:ind w:left="964" w:hanging="567"/>
      </w:pPr>
      <w:rPr>
        <w:rFonts w:ascii="Trebuchet MS" w:hAnsi="Trebuchet MS" w:cs="Times New Roman" w:hint="default"/>
        <w:b w:val="0"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 w15:restartNumberingAfterBreak="0">
    <w:nsid w:val="3DED766B"/>
    <w:multiLevelType w:val="hybridMultilevel"/>
    <w:tmpl w:val="751ACE72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3E5F79A4"/>
    <w:multiLevelType w:val="hybridMultilevel"/>
    <w:tmpl w:val="90F0DD42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40274D03"/>
    <w:multiLevelType w:val="hybridMultilevel"/>
    <w:tmpl w:val="34D65210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365" w:hanging="360"/>
      </w:pPr>
    </w:lvl>
    <w:lvl w:ilvl="2" w:tplc="FFFFFFFF">
      <w:start w:val="1"/>
      <w:numFmt w:val="lowerRoman"/>
      <w:lvlText w:val="%3."/>
      <w:lvlJc w:val="right"/>
      <w:pPr>
        <w:ind w:left="3085" w:hanging="180"/>
      </w:pPr>
    </w:lvl>
    <w:lvl w:ilvl="3" w:tplc="FFFFFFFF">
      <w:start w:val="1"/>
      <w:numFmt w:val="decimal"/>
      <w:lvlText w:val="%4."/>
      <w:lvlJc w:val="left"/>
      <w:pPr>
        <w:ind w:left="3805" w:hanging="360"/>
      </w:pPr>
    </w:lvl>
    <w:lvl w:ilvl="4" w:tplc="FFFFFFFF" w:tentative="1">
      <w:start w:val="1"/>
      <w:numFmt w:val="lowerLetter"/>
      <w:lvlText w:val="%5."/>
      <w:lvlJc w:val="left"/>
      <w:pPr>
        <w:ind w:left="4525" w:hanging="360"/>
      </w:pPr>
    </w:lvl>
    <w:lvl w:ilvl="5" w:tplc="FFFFFFFF" w:tentative="1">
      <w:start w:val="1"/>
      <w:numFmt w:val="lowerRoman"/>
      <w:lvlText w:val="%6."/>
      <w:lvlJc w:val="right"/>
      <w:pPr>
        <w:ind w:left="5245" w:hanging="180"/>
      </w:pPr>
    </w:lvl>
    <w:lvl w:ilvl="6" w:tplc="FFFFFFFF" w:tentative="1">
      <w:start w:val="1"/>
      <w:numFmt w:val="decimal"/>
      <w:lvlText w:val="%7."/>
      <w:lvlJc w:val="left"/>
      <w:pPr>
        <w:ind w:left="5965" w:hanging="360"/>
      </w:pPr>
    </w:lvl>
    <w:lvl w:ilvl="7" w:tplc="FFFFFFFF" w:tentative="1">
      <w:start w:val="1"/>
      <w:numFmt w:val="lowerLetter"/>
      <w:lvlText w:val="%8."/>
      <w:lvlJc w:val="left"/>
      <w:pPr>
        <w:ind w:left="6685" w:hanging="360"/>
      </w:pPr>
    </w:lvl>
    <w:lvl w:ilvl="8" w:tplc="FFFFFFFF" w:tentative="1">
      <w:start w:val="1"/>
      <w:numFmt w:val="lowerRoman"/>
      <w:lvlText w:val="%9."/>
      <w:lvlJc w:val="right"/>
      <w:pPr>
        <w:ind w:left="7405" w:hanging="180"/>
      </w:pPr>
    </w:lvl>
  </w:abstractNum>
  <w:abstractNum w:abstractNumId="33" w15:restartNumberingAfterBreak="0">
    <w:nsid w:val="41940770"/>
    <w:multiLevelType w:val="hybridMultilevel"/>
    <w:tmpl w:val="FD8C703E"/>
    <w:lvl w:ilvl="0" w:tplc="710AF4D6">
      <w:start w:val="1"/>
      <w:numFmt w:val="decimal"/>
      <w:lvlText w:val="%1."/>
      <w:lvlJc w:val="left"/>
      <w:pPr>
        <w:ind w:left="315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150" w:hanging="360"/>
      </w:pPr>
    </w:lvl>
    <w:lvl w:ilvl="2" w:tplc="0415001B" w:tentative="1">
      <w:start w:val="1"/>
      <w:numFmt w:val="lowerRoman"/>
      <w:lvlText w:val="%3."/>
      <w:lvlJc w:val="right"/>
      <w:pPr>
        <w:ind w:left="3870" w:hanging="180"/>
      </w:pPr>
    </w:lvl>
    <w:lvl w:ilvl="3" w:tplc="0415000F" w:tentative="1">
      <w:start w:val="1"/>
      <w:numFmt w:val="decimal"/>
      <w:lvlText w:val="%4."/>
      <w:lvlJc w:val="left"/>
      <w:pPr>
        <w:ind w:left="4590" w:hanging="360"/>
      </w:pPr>
    </w:lvl>
    <w:lvl w:ilvl="4" w:tplc="04150019" w:tentative="1">
      <w:start w:val="1"/>
      <w:numFmt w:val="lowerLetter"/>
      <w:lvlText w:val="%5."/>
      <w:lvlJc w:val="left"/>
      <w:pPr>
        <w:ind w:left="5310" w:hanging="360"/>
      </w:pPr>
    </w:lvl>
    <w:lvl w:ilvl="5" w:tplc="0415001B" w:tentative="1">
      <w:start w:val="1"/>
      <w:numFmt w:val="lowerRoman"/>
      <w:lvlText w:val="%6."/>
      <w:lvlJc w:val="right"/>
      <w:pPr>
        <w:ind w:left="6030" w:hanging="180"/>
      </w:pPr>
    </w:lvl>
    <w:lvl w:ilvl="6" w:tplc="0415000F" w:tentative="1">
      <w:start w:val="1"/>
      <w:numFmt w:val="decimal"/>
      <w:lvlText w:val="%7."/>
      <w:lvlJc w:val="left"/>
      <w:pPr>
        <w:ind w:left="6750" w:hanging="360"/>
      </w:pPr>
    </w:lvl>
    <w:lvl w:ilvl="7" w:tplc="04150019" w:tentative="1">
      <w:start w:val="1"/>
      <w:numFmt w:val="lowerLetter"/>
      <w:lvlText w:val="%8."/>
      <w:lvlJc w:val="left"/>
      <w:pPr>
        <w:ind w:left="7470" w:hanging="360"/>
      </w:pPr>
    </w:lvl>
    <w:lvl w:ilvl="8" w:tplc="0415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34" w15:restartNumberingAfterBreak="0">
    <w:nsid w:val="41D371F3"/>
    <w:multiLevelType w:val="hybridMultilevel"/>
    <w:tmpl w:val="82C65010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43C63BD7"/>
    <w:multiLevelType w:val="hybridMultilevel"/>
    <w:tmpl w:val="0818F116"/>
    <w:lvl w:ilvl="0" w:tplc="04150003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lowerLetter"/>
      <w:lvlText w:val="%2."/>
      <w:lvlJc w:val="left"/>
      <w:pPr>
        <w:ind w:left="3371" w:hanging="360"/>
      </w:pPr>
    </w:lvl>
    <w:lvl w:ilvl="2" w:tplc="FFFFFFFF" w:tentative="1">
      <w:start w:val="1"/>
      <w:numFmt w:val="lowerRoman"/>
      <w:lvlText w:val="%3."/>
      <w:lvlJc w:val="right"/>
      <w:pPr>
        <w:ind w:left="4091" w:hanging="180"/>
      </w:pPr>
    </w:lvl>
    <w:lvl w:ilvl="3" w:tplc="FFFFFFFF" w:tentative="1">
      <w:start w:val="1"/>
      <w:numFmt w:val="decimal"/>
      <w:lvlText w:val="%4."/>
      <w:lvlJc w:val="left"/>
      <w:pPr>
        <w:ind w:left="4811" w:hanging="360"/>
      </w:pPr>
    </w:lvl>
    <w:lvl w:ilvl="4" w:tplc="FFFFFFFF" w:tentative="1">
      <w:start w:val="1"/>
      <w:numFmt w:val="lowerLetter"/>
      <w:lvlText w:val="%5."/>
      <w:lvlJc w:val="left"/>
      <w:pPr>
        <w:ind w:left="5531" w:hanging="360"/>
      </w:pPr>
    </w:lvl>
    <w:lvl w:ilvl="5" w:tplc="FFFFFFFF" w:tentative="1">
      <w:start w:val="1"/>
      <w:numFmt w:val="lowerRoman"/>
      <w:lvlText w:val="%6."/>
      <w:lvlJc w:val="right"/>
      <w:pPr>
        <w:ind w:left="6251" w:hanging="180"/>
      </w:pPr>
    </w:lvl>
    <w:lvl w:ilvl="6" w:tplc="FFFFFFFF" w:tentative="1">
      <w:start w:val="1"/>
      <w:numFmt w:val="decimal"/>
      <w:lvlText w:val="%7."/>
      <w:lvlJc w:val="left"/>
      <w:pPr>
        <w:ind w:left="6971" w:hanging="360"/>
      </w:pPr>
    </w:lvl>
    <w:lvl w:ilvl="7" w:tplc="FFFFFFFF" w:tentative="1">
      <w:start w:val="1"/>
      <w:numFmt w:val="lowerLetter"/>
      <w:lvlText w:val="%8."/>
      <w:lvlJc w:val="left"/>
      <w:pPr>
        <w:ind w:left="7691" w:hanging="360"/>
      </w:pPr>
    </w:lvl>
    <w:lvl w:ilvl="8" w:tplc="FFFFFFFF" w:tentative="1">
      <w:start w:val="1"/>
      <w:numFmt w:val="lowerRoman"/>
      <w:lvlText w:val="%9."/>
      <w:lvlJc w:val="right"/>
      <w:pPr>
        <w:ind w:left="8411" w:hanging="180"/>
      </w:pPr>
    </w:lvl>
  </w:abstractNum>
  <w:abstractNum w:abstractNumId="36" w15:restartNumberingAfterBreak="0">
    <w:nsid w:val="471B265E"/>
    <w:multiLevelType w:val="multilevel"/>
    <w:tmpl w:val="2ED4E66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481B767F"/>
    <w:multiLevelType w:val="hybridMultilevel"/>
    <w:tmpl w:val="83D61C12"/>
    <w:lvl w:ilvl="0" w:tplc="04150003">
      <w:start w:val="1"/>
      <w:numFmt w:val="bullet"/>
      <w:lvlText w:val="o"/>
      <w:lvlJc w:val="left"/>
      <w:pPr>
        <w:ind w:left="2421" w:hanging="360"/>
      </w:pPr>
      <w:rPr>
        <w:rFonts w:ascii="Courier New" w:hAnsi="Courier New" w:cs="Courier New" w:hint="default"/>
        <w:color w:val="auto"/>
      </w:rPr>
    </w:lvl>
    <w:lvl w:ilvl="1" w:tplc="FFFFFFFF">
      <w:start w:val="1"/>
      <w:numFmt w:val="lowerLetter"/>
      <w:lvlText w:val="%2."/>
      <w:lvlJc w:val="left"/>
      <w:pPr>
        <w:ind w:left="3141" w:hanging="360"/>
      </w:pPr>
    </w:lvl>
    <w:lvl w:ilvl="2" w:tplc="FFFFFFFF" w:tentative="1">
      <w:start w:val="1"/>
      <w:numFmt w:val="lowerRoman"/>
      <w:lvlText w:val="%3."/>
      <w:lvlJc w:val="right"/>
      <w:pPr>
        <w:ind w:left="3861" w:hanging="180"/>
      </w:pPr>
    </w:lvl>
    <w:lvl w:ilvl="3" w:tplc="FFFFFFFF" w:tentative="1">
      <w:start w:val="1"/>
      <w:numFmt w:val="decimal"/>
      <w:lvlText w:val="%4."/>
      <w:lvlJc w:val="left"/>
      <w:pPr>
        <w:ind w:left="4581" w:hanging="360"/>
      </w:pPr>
    </w:lvl>
    <w:lvl w:ilvl="4" w:tplc="FFFFFFFF" w:tentative="1">
      <w:start w:val="1"/>
      <w:numFmt w:val="lowerLetter"/>
      <w:lvlText w:val="%5."/>
      <w:lvlJc w:val="left"/>
      <w:pPr>
        <w:ind w:left="5301" w:hanging="360"/>
      </w:pPr>
    </w:lvl>
    <w:lvl w:ilvl="5" w:tplc="FFFFFFFF" w:tentative="1">
      <w:start w:val="1"/>
      <w:numFmt w:val="lowerRoman"/>
      <w:lvlText w:val="%6."/>
      <w:lvlJc w:val="right"/>
      <w:pPr>
        <w:ind w:left="6021" w:hanging="180"/>
      </w:pPr>
    </w:lvl>
    <w:lvl w:ilvl="6" w:tplc="FFFFFFFF" w:tentative="1">
      <w:start w:val="1"/>
      <w:numFmt w:val="decimal"/>
      <w:lvlText w:val="%7."/>
      <w:lvlJc w:val="left"/>
      <w:pPr>
        <w:ind w:left="6741" w:hanging="360"/>
      </w:pPr>
    </w:lvl>
    <w:lvl w:ilvl="7" w:tplc="FFFFFFFF" w:tentative="1">
      <w:start w:val="1"/>
      <w:numFmt w:val="lowerLetter"/>
      <w:lvlText w:val="%8."/>
      <w:lvlJc w:val="left"/>
      <w:pPr>
        <w:ind w:left="7461" w:hanging="360"/>
      </w:pPr>
    </w:lvl>
    <w:lvl w:ilvl="8" w:tplc="FFFFFFFF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38" w15:restartNumberingAfterBreak="0">
    <w:nsid w:val="48A7653B"/>
    <w:multiLevelType w:val="hybridMultilevel"/>
    <w:tmpl w:val="9C9A261A"/>
    <w:lvl w:ilvl="0" w:tplc="DB8C13F6">
      <w:start w:val="1"/>
      <w:numFmt w:val="bullet"/>
      <w:lvlText w:val="o"/>
      <w:lvlJc w:val="left"/>
      <w:pPr>
        <w:ind w:left="177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9" w15:restartNumberingAfterBreak="0">
    <w:nsid w:val="48A77BE5"/>
    <w:multiLevelType w:val="hybridMultilevel"/>
    <w:tmpl w:val="21260B2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ABB2839"/>
    <w:multiLevelType w:val="hybridMultilevel"/>
    <w:tmpl w:val="B018058A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4C8C65AB"/>
    <w:multiLevelType w:val="hybridMultilevel"/>
    <w:tmpl w:val="559A4C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F14F142">
      <w:start w:val="1"/>
      <w:numFmt w:val="lowerLetter"/>
      <w:lvlText w:val="%3)"/>
      <w:lvlJc w:val="left"/>
      <w:pPr>
        <w:ind w:left="2340" w:hanging="360"/>
      </w:pPr>
      <w:rPr>
        <w:rFonts w:ascii="Times New Roman" w:eastAsiaTheme="minorHAnsi" w:hAnsi="Times New Roman"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65C47EA"/>
    <w:multiLevelType w:val="hybridMultilevel"/>
    <w:tmpl w:val="C55A9498"/>
    <w:lvl w:ilvl="0" w:tplc="FFFFFFFF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3" w15:restartNumberingAfterBreak="0">
    <w:nsid w:val="594F6B45"/>
    <w:multiLevelType w:val="hybridMultilevel"/>
    <w:tmpl w:val="122EC2AE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5DF43558"/>
    <w:multiLevelType w:val="hybridMultilevel"/>
    <w:tmpl w:val="8D52F6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E035559"/>
    <w:multiLevelType w:val="hybridMultilevel"/>
    <w:tmpl w:val="E5B4C75A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5E6937D4"/>
    <w:multiLevelType w:val="hybridMultilevel"/>
    <w:tmpl w:val="DDF4798A"/>
    <w:lvl w:ilvl="0" w:tplc="09787AF4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</w:rPr>
    </w:lvl>
    <w:lvl w:ilvl="1" w:tplc="09D443FA">
      <w:start w:val="1"/>
      <w:numFmt w:val="decimal"/>
      <w:lvlText w:val="%2'"/>
      <w:lvlJc w:val="left"/>
      <w:pPr>
        <w:ind w:left="1931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7" w15:restartNumberingAfterBreak="0">
    <w:nsid w:val="5FC5476D"/>
    <w:multiLevelType w:val="hybridMultilevel"/>
    <w:tmpl w:val="CF8CDB22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" w15:restartNumberingAfterBreak="0">
    <w:nsid w:val="60F4341A"/>
    <w:multiLevelType w:val="hybridMultilevel"/>
    <w:tmpl w:val="205850F6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660E6136"/>
    <w:multiLevelType w:val="multilevel"/>
    <w:tmpl w:val="69A458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 w:val="0"/>
      </w:rPr>
    </w:lvl>
  </w:abstractNum>
  <w:abstractNum w:abstractNumId="50" w15:restartNumberingAfterBreak="0">
    <w:nsid w:val="67A748AC"/>
    <w:multiLevelType w:val="hybridMultilevel"/>
    <w:tmpl w:val="5296A93A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1" w15:restartNumberingAfterBreak="0">
    <w:nsid w:val="6A1621D8"/>
    <w:multiLevelType w:val="hybridMultilevel"/>
    <w:tmpl w:val="299253C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C3B53D8"/>
    <w:multiLevelType w:val="hybridMultilevel"/>
    <w:tmpl w:val="97503E54"/>
    <w:lvl w:ilvl="0" w:tplc="DB8C13F6">
      <w:start w:val="1"/>
      <w:numFmt w:val="bullet"/>
      <w:lvlText w:val="o"/>
      <w:lvlJc w:val="left"/>
      <w:pPr>
        <w:ind w:left="177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3" w15:restartNumberingAfterBreak="0">
    <w:nsid w:val="6E516274"/>
    <w:multiLevelType w:val="hybridMultilevel"/>
    <w:tmpl w:val="8466BD0C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719826A1"/>
    <w:multiLevelType w:val="hybridMultilevel"/>
    <w:tmpl w:val="299253C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38D4BF3"/>
    <w:multiLevelType w:val="hybridMultilevel"/>
    <w:tmpl w:val="DCE868D2"/>
    <w:lvl w:ilvl="0" w:tplc="04150003">
      <w:start w:val="1"/>
      <w:numFmt w:val="bullet"/>
      <w:lvlText w:val="o"/>
      <w:lvlJc w:val="left"/>
      <w:pPr>
        <w:ind w:left="-99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62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34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</w:abstractNum>
  <w:abstractNum w:abstractNumId="56" w15:restartNumberingAfterBreak="0">
    <w:nsid w:val="73AB40C6"/>
    <w:multiLevelType w:val="hybridMultilevel"/>
    <w:tmpl w:val="48AC40AC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775A7D17"/>
    <w:multiLevelType w:val="hybridMultilevel"/>
    <w:tmpl w:val="C45C79A4"/>
    <w:lvl w:ilvl="0" w:tplc="5C6E3F9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79481E92"/>
    <w:multiLevelType w:val="hybridMultilevel"/>
    <w:tmpl w:val="E3166650"/>
    <w:lvl w:ilvl="0" w:tplc="EF22786A">
      <w:start w:val="1"/>
      <w:numFmt w:val="lowerLetter"/>
      <w:lvlText w:val="%1)"/>
      <w:lvlJc w:val="left"/>
      <w:pPr>
        <w:ind w:left="1428" w:hanging="360"/>
      </w:pPr>
      <w:rPr>
        <w:rFonts w:cstheme="minorBidi" w:hint="default"/>
        <w:color w:val="EE0000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9" w15:restartNumberingAfterBreak="0">
    <w:nsid w:val="7BB35BAE"/>
    <w:multiLevelType w:val="hybridMultilevel"/>
    <w:tmpl w:val="C126891E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 w15:restartNumberingAfterBreak="0">
    <w:nsid w:val="7BD86ACB"/>
    <w:multiLevelType w:val="hybridMultilevel"/>
    <w:tmpl w:val="EF2AB5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C0933E7"/>
    <w:multiLevelType w:val="hybridMultilevel"/>
    <w:tmpl w:val="A148BE12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330596153">
    <w:abstractNumId w:val="2"/>
  </w:num>
  <w:num w:numId="2" w16cid:durableId="969896289">
    <w:abstractNumId w:val="49"/>
  </w:num>
  <w:num w:numId="3" w16cid:durableId="925381222">
    <w:abstractNumId w:val="29"/>
  </w:num>
  <w:num w:numId="4" w16cid:durableId="1336809393">
    <w:abstractNumId w:val="46"/>
  </w:num>
  <w:num w:numId="5" w16cid:durableId="1143305141">
    <w:abstractNumId w:val="28"/>
  </w:num>
  <w:num w:numId="6" w16cid:durableId="169101753">
    <w:abstractNumId w:val="54"/>
  </w:num>
  <w:num w:numId="7" w16cid:durableId="1941596457">
    <w:abstractNumId w:val="16"/>
  </w:num>
  <w:num w:numId="8" w16cid:durableId="1990018077">
    <w:abstractNumId w:val="51"/>
  </w:num>
  <w:num w:numId="9" w16cid:durableId="1775443616">
    <w:abstractNumId w:val="33"/>
  </w:num>
  <w:num w:numId="10" w16cid:durableId="1788038171">
    <w:abstractNumId w:val="22"/>
  </w:num>
  <w:num w:numId="11" w16cid:durableId="1244340361">
    <w:abstractNumId w:val="25"/>
  </w:num>
  <w:num w:numId="12" w16cid:durableId="294335622">
    <w:abstractNumId w:val="0"/>
  </w:num>
  <w:num w:numId="13" w16cid:durableId="830364879">
    <w:abstractNumId w:val="45"/>
  </w:num>
  <w:num w:numId="14" w16cid:durableId="321084391">
    <w:abstractNumId w:val="53"/>
  </w:num>
  <w:num w:numId="15" w16cid:durableId="1175337004">
    <w:abstractNumId w:val="43"/>
  </w:num>
  <w:num w:numId="16" w16cid:durableId="1676032326">
    <w:abstractNumId w:val="4"/>
  </w:num>
  <w:num w:numId="17" w16cid:durableId="257954915">
    <w:abstractNumId w:val="3"/>
  </w:num>
  <w:num w:numId="18" w16cid:durableId="1837453346">
    <w:abstractNumId w:val="5"/>
  </w:num>
  <w:num w:numId="19" w16cid:durableId="1371228502">
    <w:abstractNumId w:val="30"/>
  </w:num>
  <w:num w:numId="20" w16cid:durableId="1990401357">
    <w:abstractNumId w:val="12"/>
  </w:num>
  <w:num w:numId="21" w16cid:durableId="1501503406">
    <w:abstractNumId w:val="56"/>
  </w:num>
  <w:num w:numId="22" w16cid:durableId="958679368">
    <w:abstractNumId w:val="44"/>
  </w:num>
  <w:num w:numId="23" w16cid:durableId="2094038553">
    <w:abstractNumId w:val="15"/>
  </w:num>
  <w:num w:numId="24" w16cid:durableId="1002394255">
    <w:abstractNumId w:val="34"/>
  </w:num>
  <w:num w:numId="25" w16cid:durableId="1603610481">
    <w:abstractNumId w:val="48"/>
  </w:num>
  <w:num w:numId="26" w16cid:durableId="1243418273">
    <w:abstractNumId w:val="61"/>
  </w:num>
  <w:num w:numId="27" w16cid:durableId="21365153">
    <w:abstractNumId w:val="31"/>
  </w:num>
  <w:num w:numId="28" w16cid:durableId="2054841112">
    <w:abstractNumId w:val="20"/>
  </w:num>
  <w:num w:numId="29" w16cid:durableId="2119058441">
    <w:abstractNumId w:val="40"/>
  </w:num>
  <w:num w:numId="30" w16cid:durableId="785079447">
    <w:abstractNumId w:val="47"/>
  </w:num>
  <w:num w:numId="31" w16cid:durableId="1185555893">
    <w:abstractNumId w:val="10"/>
  </w:num>
  <w:num w:numId="32" w16cid:durableId="549994625">
    <w:abstractNumId w:val="39"/>
  </w:num>
  <w:num w:numId="33" w16cid:durableId="523709582">
    <w:abstractNumId w:val="36"/>
  </w:num>
  <w:num w:numId="34" w16cid:durableId="1514689369">
    <w:abstractNumId w:val="7"/>
  </w:num>
  <w:num w:numId="35" w16cid:durableId="1000474129">
    <w:abstractNumId w:val="9"/>
  </w:num>
  <w:num w:numId="36" w16cid:durableId="696471788">
    <w:abstractNumId w:val="55"/>
  </w:num>
  <w:num w:numId="37" w16cid:durableId="1968313264">
    <w:abstractNumId w:val="8"/>
  </w:num>
  <w:num w:numId="38" w16cid:durableId="576137477">
    <w:abstractNumId w:val="32"/>
  </w:num>
  <w:num w:numId="39" w16cid:durableId="609047478">
    <w:abstractNumId w:val="37"/>
  </w:num>
  <w:num w:numId="40" w16cid:durableId="212933091">
    <w:abstractNumId w:val="11"/>
  </w:num>
  <w:num w:numId="41" w16cid:durableId="297801315">
    <w:abstractNumId w:val="42"/>
  </w:num>
  <w:num w:numId="42" w16cid:durableId="371418529">
    <w:abstractNumId w:val="27"/>
  </w:num>
  <w:num w:numId="43" w16cid:durableId="844395250">
    <w:abstractNumId w:val="19"/>
  </w:num>
  <w:num w:numId="44" w16cid:durableId="560019769">
    <w:abstractNumId w:val="60"/>
  </w:num>
  <w:num w:numId="45" w16cid:durableId="741440868">
    <w:abstractNumId w:val="57"/>
  </w:num>
  <w:num w:numId="46" w16cid:durableId="235288158">
    <w:abstractNumId w:val="24"/>
  </w:num>
  <w:num w:numId="47" w16cid:durableId="1689986241">
    <w:abstractNumId w:val="1"/>
  </w:num>
  <w:num w:numId="48" w16cid:durableId="885339786">
    <w:abstractNumId w:val="17"/>
  </w:num>
  <w:num w:numId="49" w16cid:durableId="2040663030">
    <w:abstractNumId w:val="21"/>
  </w:num>
  <w:num w:numId="50" w16cid:durableId="2094354540">
    <w:abstractNumId w:val="13"/>
  </w:num>
  <w:num w:numId="51" w16cid:durableId="1666744047">
    <w:abstractNumId w:val="18"/>
  </w:num>
  <w:num w:numId="52" w16cid:durableId="357245487">
    <w:abstractNumId w:val="23"/>
  </w:num>
  <w:num w:numId="53" w16cid:durableId="861750946">
    <w:abstractNumId w:val="6"/>
  </w:num>
  <w:num w:numId="54" w16cid:durableId="1539471740">
    <w:abstractNumId w:val="52"/>
  </w:num>
  <w:num w:numId="55" w16cid:durableId="1994211451">
    <w:abstractNumId w:val="38"/>
  </w:num>
  <w:num w:numId="56" w16cid:durableId="1025986061">
    <w:abstractNumId w:val="14"/>
  </w:num>
  <w:num w:numId="57" w16cid:durableId="657929281">
    <w:abstractNumId w:val="35"/>
  </w:num>
  <w:num w:numId="58" w16cid:durableId="607153835">
    <w:abstractNumId w:val="26"/>
  </w:num>
  <w:num w:numId="59" w16cid:durableId="1637759135">
    <w:abstractNumId w:val="59"/>
  </w:num>
  <w:num w:numId="60" w16cid:durableId="442193497">
    <w:abstractNumId w:val="50"/>
  </w:num>
  <w:num w:numId="61" w16cid:durableId="55325935">
    <w:abstractNumId w:val="58"/>
  </w:num>
  <w:num w:numId="62" w16cid:durableId="1113286800">
    <w:abstractNumId w:val="41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17DC"/>
    <w:rsid w:val="00002563"/>
    <w:rsid w:val="00002B24"/>
    <w:rsid w:val="00024E81"/>
    <w:rsid w:val="000335DF"/>
    <w:rsid w:val="00040128"/>
    <w:rsid w:val="000475C3"/>
    <w:rsid w:val="00052E9C"/>
    <w:rsid w:val="000615D4"/>
    <w:rsid w:val="00062BB4"/>
    <w:rsid w:val="00063019"/>
    <w:rsid w:val="00064118"/>
    <w:rsid w:val="00064403"/>
    <w:rsid w:val="000663F8"/>
    <w:rsid w:val="00071026"/>
    <w:rsid w:val="00073E11"/>
    <w:rsid w:val="0008674D"/>
    <w:rsid w:val="00086FF6"/>
    <w:rsid w:val="000900C7"/>
    <w:rsid w:val="0009369A"/>
    <w:rsid w:val="000B1151"/>
    <w:rsid w:val="000B77D0"/>
    <w:rsid w:val="000C02EF"/>
    <w:rsid w:val="000C096A"/>
    <w:rsid w:val="000C36E2"/>
    <w:rsid w:val="000C7B65"/>
    <w:rsid w:val="000D0F0A"/>
    <w:rsid w:val="000D22C8"/>
    <w:rsid w:val="000D33BB"/>
    <w:rsid w:val="000E58A0"/>
    <w:rsid w:val="000F517F"/>
    <w:rsid w:val="0010581F"/>
    <w:rsid w:val="0012597D"/>
    <w:rsid w:val="00130E41"/>
    <w:rsid w:val="0013252C"/>
    <w:rsid w:val="00137199"/>
    <w:rsid w:val="00140ABF"/>
    <w:rsid w:val="0015251E"/>
    <w:rsid w:val="001525E4"/>
    <w:rsid w:val="0016296D"/>
    <w:rsid w:val="001670CD"/>
    <w:rsid w:val="00171FE1"/>
    <w:rsid w:val="001767B0"/>
    <w:rsid w:val="001917DC"/>
    <w:rsid w:val="00194935"/>
    <w:rsid w:val="00196A68"/>
    <w:rsid w:val="001A0720"/>
    <w:rsid w:val="001B7133"/>
    <w:rsid w:val="001C1B43"/>
    <w:rsid w:val="001C4610"/>
    <w:rsid w:val="001C5C3B"/>
    <w:rsid w:val="001D2E18"/>
    <w:rsid w:val="001E28FC"/>
    <w:rsid w:val="001E31E4"/>
    <w:rsid w:val="001F057D"/>
    <w:rsid w:val="00201F7E"/>
    <w:rsid w:val="002058F6"/>
    <w:rsid w:val="002061F3"/>
    <w:rsid w:val="00213227"/>
    <w:rsid w:val="00213F7D"/>
    <w:rsid w:val="00215B96"/>
    <w:rsid w:val="00217B61"/>
    <w:rsid w:val="00222DE6"/>
    <w:rsid w:val="00226A1F"/>
    <w:rsid w:val="0023249F"/>
    <w:rsid w:val="0024002E"/>
    <w:rsid w:val="00256B53"/>
    <w:rsid w:val="00263334"/>
    <w:rsid w:val="00263E96"/>
    <w:rsid w:val="002649E7"/>
    <w:rsid w:val="00267F92"/>
    <w:rsid w:val="00270C41"/>
    <w:rsid w:val="00293A2B"/>
    <w:rsid w:val="00293BA2"/>
    <w:rsid w:val="002A07F7"/>
    <w:rsid w:val="002A3846"/>
    <w:rsid w:val="002A4120"/>
    <w:rsid w:val="002B1868"/>
    <w:rsid w:val="002C4D0C"/>
    <w:rsid w:val="002D117C"/>
    <w:rsid w:val="002D40B8"/>
    <w:rsid w:val="002F183E"/>
    <w:rsid w:val="002F18A2"/>
    <w:rsid w:val="0030195D"/>
    <w:rsid w:val="003109AC"/>
    <w:rsid w:val="003244BF"/>
    <w:rsid w:val="003336C5"/>
    <w:rsid w:val="00335369"/>
    <w:rsid w:val="00343A05"/>
    <w:rsid w:val="003468AE"/>
    <w:rsid w:val="0037036D"/>
    <w:rsid w:val="00370573"/>
    <w:rsid w:val="0037104E"/>
    <w:rsid w:val="00376D3D"/>
    <w:rsid w:val="00386338"/>
    <w:rsid w:val="003879F0"/>
    <w:rsid w:val="00391D25"/>
    <w:rsid w:val="00397FD4"/>
    <w:rsid w:val="003B2561"/>
    <w:rsid w:val="003D6187"/>
    <w:rsid w:val="003F7BA5"/>
    <w:rsid w:val="004006D6"/>
    <w:rsid w:val="004060A3"/>
    <w:rsid w:val="0040789A"/>
    <w:rsid w:val="00416D8F"/>
    <w:rsid w:val="0042125A"/>
    <w:rsid w:val="0042199F"/>
    <w:rsid w:val="004245BF"/>
    <w:rsid w:val="00434F7C"/>
    <w:rsid w:val="00444396"/>
    <w:rsid w:val="004457C8"/>
    <w:rsid w:val="0044720A"/>
    <w:rsid w:val="00454D87"/>
    <w:rsid w:val="004557C6"/>
    <w:rsid w:val="004563DD"/>
    <w:rsid w:val="00462FC6"/>
    <w:rsid w:val="00474716"/>
    <w:rsid w:val="00475344"/>
    <w:rsid w:val="004842F4"/>
    <w:rsid w:val="004852A1"/>
    <w:rsid w:val="004854EA"/>
    <w:rsid w:val="00487D24"/>
    <w:rsid w:val="0049191E"/>
    <w:rsid w:val="004931AE"/>
    <w:rsid w:val="0049404C"/>
    <w:rsid w:val="0049523B"/>
    <w:rsid w:val="00495E3C"/>
    <w:rsid w:val="00496893"/>
    <w:rsid w:val="004A2A19"/>
    <w:rsid w:val="004A3247"/>
    <w:rsid w:val="004A3DAD"/>
    <w:rsid w:val="004B5134"/>
    <w:rsid w:val="004C36BE"/>
    <w:rsid w:val="004E048B"/>
    <w:rsid w:val="004F3B53"/>
    <w:rsid w:val="004F55C7"/>
    <w:rsid w:val="004F6CC9"/>
    <w:rsid w:val="00500375"/>
    <w:rsid w:val="0050410F"/>
    <w:rsid w:val="00511D4D"/>
    <w:rsid w:val="005144B3"/>
    <w:rsid w:val="00520DDD"/>
    <w:rsid w:val="00526D77"/>
    <w:rsid w:val="0054302F"/>
    <w:rsid w:val="0054356E"/>
    <w:rsid w:val="005449BB"/>
    <w:rsid w:val="00544DA9"/>
    <w:rsid w:val="0054619F"/>
    <w:rsid w:val="00551878"/>
    <w:rsid w:val="00555E49"/>
    <w:rsid w:val="00555F96"/>
    <w:rsid w:val="00561A72"/>
    <w:rsid w:val="00580EFA"/>
    <w:rsid w:val="00584BFE"/>
    <w:rsid w:val="00587B81"/>
    <w:rsid w:val="00591832"/>
    <w:rsid w:val="005A1139"/>
    <w:rsid w:val="005A5B50"/>
    <w:rsid w:val="005B62B9"/>
    <w:rsid w:val="005C31D6"/>
    <w:rsid w:val="005C736E"/>
    <w:rsid w:val="005D7264"/>
    <w:rsid w:val="005F086C"/>
    <w:rsid w:val="005F26CC"/>
    <w:rsid w:val="005F4943"/>
    <w:rsid w:val="006120B8"/>
    <w:rsid w:val="0062130B"/>
    <w:rsid w:val="00623661"/>
    <w:rsid w:val="006371A5"/>
    <w:rsid w:val="0064186D"/>
    <w:rsid w:val="00663782"/>
    <w:rsid w:val="006744D4"/>
    <w:rsid w:val="00687A2C"/>
    <w:rsid w:val="006965F4"/>
    <w:rsid w:val="006A7221"/>
    <w:rsid w:val="006B07AD"/>
    <w:rsid w:val="006B5B09"/>
    <w:rsid w:val="006D0382"/>
    <w:rsid w:val="006D4B9D"/>
    <w:rsid w:val="006E2099"/>
    <w:rsid w:val="006E390E"/>
    <w:rsid w:val="006E3964"/>
    <w:rsid w:val="006E42B7"/>
    <w:rsid w:val="006F12AD"/>
    <w:rsid w:val="006F4F7C"/>
    <w:rsid w:val="006F62BC"/>
    <w:rsid w:val="00711AB7"/>
    <w:rsid w:val="00714CB0"/>
    <w:rsid w:val="007155BB"/>
    <w:rsid w:val="00734E76"/>
    <w:rsid w:val="007368E9"/>
    <w:rsid w:val="007410B3"/>
    <w:rsid w:val="0074752E"/>
    <w:rsid w:val="0075183D"/>
    <w:rsid w:val="00752D31"/>
    <w:rsid w:val="00756EB7"/>
    <w:rsid w:val="00761339"/>
    <w:rsid w:val="00761F42"/>
    <w:rsid w:val="007665F4"/>
    <w:rsid w:val="00767112"/>
    <w:rsid w:val="00767F67"/>
    <w:rsid w:val="00771F88"/>
    <w:rsid w:val="00773877"/>
    <w:rsid w:val="00775E4A"/>
    <w:rsid w:val="007824C1"/>
    <w:rsid w:val="00782D3F"/>
    <w:rsid w:val="00783CEA"/>
    <w:rsid w:val="00786245"/>
    <w:rsid w:val="00790695"/>
    <w:rsid w:val="00790B2A"/>
    <w:rsid w:val="00791545"/>
    <w:rsid w:val="00796F00"/>
    <w:rsid w:val="007A31F5"/>
    <w:rsid w:val="007A473E"/>
    <w:rsid w:val="007A48B5"/>
    <w:rsid w:val="007B485A"/>
    <w:rsid w:val="007B742A"/>
    <w:rsid w:val="007C15E3"/>
    <w:rsid w:val="007C27B3"/>
    <w:rsid w:val="007C4785"/>
    <w:rsid w:val="007D6EA7"/>
    <w:rsid w:val="007E0B3E"/>
    <w:rsid w:val="007E5265"/>
    <w:rsid w:val="007E6CEF"/>
    <w:rsid w:val="008044FE"/>
    <w:rsid w:val="00810AE4"/>
    <w:rsid w:val="00810B1F"/>
    <w:rsid w:val="00832A9B"/>
    <w:rsid w:val="008340F1"/>
    <w:rsid w:val="00834DCF"/>
    <w:rsid w:val="00836410"/>
    <w:rsid w:val="00842134"/>
    <w:rsid w:val="00843272"/>
    <w:rsid w:val="00843D26"/>
    <w:rsid w:val="00845F53"/>
    <w:rsid w:val="00846EB8"/>
    <w:rsid w:val="00850BB4"/>
    <w:rsid w:val="00853285"/>
    <w:rsid w:val="0085428C"/>
    <w:rsid w:val="008607FD"/>
    <w:rsid w:val="008873B1"/>
    <w:rsid w:val="00897548"/>
    <w:rsid w:val="008A40A5"/>
    <w:rsid w:val="008A4595"/>
    <w:rsid w:val="008B0C7E"/>
    <w:rsid w:val="008B2C2D"/>
    <w:rsid w:val="008B31C6"/>
    <w:rsid w:val="008B3D8A"/>
    <w:rsid w:val="008C1F3B"/>
    <w:rsid w:val="008C3793"/>
    <w:rsid w:val="008C38E5"/>
    <w:rsid w:val="008C5A1E"/>
    <w:rsid w:val="008D3D62"/>
    <w:rsid w:val="008E5B8B"/>
    <w:rsid w:val="008E5DC5"/>
    <w:rsid w:val="008E780A"/>
    <w:rsid w:val="008E78F9"/>
    <w:rsid w:val="00900E12"/>
    <w:rsid w:val="00901BB8"/>
    <w:rsid w:val="00902906"/>
    <w:rsid w:val="0091752F"/>
    <w:rsid w:val="009211B9"/>
    <w:rsid w:val="009213ED"/>
    <w:rsid w:val="00922552"/>
    <w:rsid w:val="00933427"/>
    <w:rsid w:val="00934EF3"/>
    <w:rsid w:val="00935699"/>
    <w:rsid w:val="00936E1B"/>
    <w:rsid w:val="00942E28"/>
    <w:rsid w:val="00950E86"/>
    <w:rsid w:val="00950F5B"/>
    <w:rsid w:val="00955054"/>
    <w:rsid w:val="009630AC"/>
    <w:rsid w:val="00963443"/>
    <w:rsid w:val="0097009B"/>
    <w:rsid w:val="00970312"/>
    <w:rsid w:val="00975685"/>
    <w:rsid w:val="00984DB6"/>
    <w:rsid w:val="00985864"/>
    <w:rsid w:val="00985C9C"/>
    <w:rsid w:val="009871D7"/>
    <w:rsid w:val="00995C97"/>
    <w:rsid w:val="009A2CE0"/>
    <w:rsid w:val="009A68B4"/>
    <w:rsid w:val="009B1F9B"/>
    <w:rsid w:val="009B2522"/>
    <w:rsid w:val="009B7702"/>
    <w:rsid w:val="009C1CAC"/>
    <w:rsid w:val="009C2E03"/>
    <w:rsid w:val="009C457E"/>
    <w:rsid w:val="009C4EC4"/>
    <w:rsid w:val="009D7F15"/>
    <w:rsid w:val="009E2217"/>
    <w:rsid w:val="009E5D50"/>
    <w:rsid w:val="009E5E27"/>
    <w:rsid w:val="009E62ED"/>
    <w:rsid w:val="009F0DFC"/>
    <w:rsid w:val="00A1514F"/>
    <w:rsid w:val="00A1637A"/>
    <w:rsid w:val="00A205D7"/>
    <w:rsid w:val="00A244F4"/>
    <w:rsid w:val="00A32803"/>
    <w:rsid w:val="00A3310B"/>
    <w:rsid w:val="00A33AA4"/>
    <w:rsid w:val="00A3577E"/>
    <w:rsid w:val="00A35BA7"/>
    <w:rsid w:val="00A41160"/>
    <w:rsid w:val="00A41E68"/>
    <w:rsid w:val="00A4671A"/>
    <w:rsid w:val="00A568F4"/>
    <w:rsid w:val="00A73659"/>
    <w:rsid w:val="00A74367"/>
    <w:rsid w:val="00A74BE4"/>
    <w:rsid w:val="00A77AA4"/>
    <w:rsid w:val="00A831BB"/>
    <w:rsid w:val="00A86CC0"/>
    <w:rsid w:val="00A92FA0"/>
    <w:rsid w:val="00A93D7A"/>
    <w:rsid w:val="00AA04A3"/>
    <w:rsid w:val="00AA08BA"/>
    <w:rsid w:val="00AA1012"/>
    <w:rsid w:val="00AA132D"/>
    <w:rsid w:val="00AA4180"/>
    <w:rsid w:val="00AA6DE0"/>
    <w:rsid w:val="00AB1A2D"/>
    <w:rsid w:val="00AC0AA9"/>
    <w:rsid w:val="00AC3DC6"/>
    <w:rsid w:val="00AC5A8F"/>
    <w:rsid w:val="00AE48F0"/>
    <w:rsid w:val="00AF71A9"/>
    <w:rsid w:val="00B00BF4"/>
    <w:rsid w:val="00B021EA"/>
    <w:rsid w:val="00B028D4"/>
    <w:rsid w:val="00B04C71"/>
    <w:rsid w:val="00B05AC8"/>
    <w:rsid w:val="00B17E17"/>
    <w:rsid w:val="00B2031B"/>
    <w:rsid w:val="00B227F6"/>
    <w:rsid w:val="00B24CF5"/>
    <w:rsid w:val="00B26A78"/>
    <w:rsid w:val="00B55A64"/>
    <w:rsid w:val="00B55DA2"/>
    <w:rsid w:val="00B635B1"/>
    <w:rsid w:val="00B657C8"/>
    <w:rsid w:val="00B751AD"/>
    <w:rsid w:val="00B7552F"/>
    <w:rsid w:val="00B803E9"/>
    <w:rsid w:val="00B834B1"/>
    <w:rsid w:val="00B90266"/>
    <w:rsid w:val="00B9305F"/>
    <w:rsid w:val="00BA7AA8"/>
    <w:rsid w:val="00BA7B4F"/>
    <w:rsid w:val="00BB2D00"/>
    <w:rsid w:val="00BB39D2"/>
    <w:rsid w:val="00BB77A3"/>
    <w:rsid w:val="00BC016A"/>
    <w:rsid w:val="00BC769D"/>
    <w:rsid w:val="00BE3E27"/>
    <w:rsid w:val="00BE79A1"/>
    <w:rsid w:val="00BF1AAD"/>
    <w:rsid w:val="00BF44BD"/>
    <w:rsid w:val="00BF5207"/>
    <w:rsid w:val="00C22296"/>
    <w:rsid w:val="00C335A9"/>
    <w:rsid w:val="00C4015C"/>
    <w:rsid w:val="00C42277"/>
    <w:rsid w:val="00C4420A"/>
    <w:rsid w:val="00C50941"/>
    <w:rsid w:val="00C54F6C"/>
    <w:rsid w:val="00C61069"/>
    <w:rsid w:val="00C674A2"/>
    <w:rsid w:val="00C67820"/>
    <w:rsid w:val="00C7477C"/>
    <w:rsid w:val="00C74D50"/>
    <w:rsid w:val="00C75360"/>
    <w:rsid w:val="00C8007B"/>
    <w:rsid w:val="00C821D3"/>
    <w:rsid w:val="00C85756"/>
    <w:rsid w:val="00C90803"/>
    <w:rsid w:val="00C913CE"/>
    <w:rsid w:val="00C94F7E"/>
    <w:rsid w:val="00CA2C68"/>
    <w:rsid w:val="00CA4272"/>
    <w:rsid w:val="00CA47FC"/>
    <w:rsid w:val="00CA7D7C"/>
    <w:rsid w:val="00CC3100"/>
    <w:rsid w:val="00CC5D92"/>
    <w:rsid w:val="00CD1682"/>
    <w:rsid w:val="00CD286B"/>
    <w:rsid w:val="00CD30C3"/>
    <w:rsid w:val="00CD3DCE"/>
    <w:rsid w:val="00CE3AC7"/>
    <w:rsid w:val="00CF168F"/>
    <w:rsid w:val="00D03BDD"/>
    <w:rsid w:val="00D060D5"/>
    <w:rsid w:val="00D06985"/>
    <w:rsid w:val="00D1133E"/>
    <w:rsid w:val="00D13177"/>
    <w:rsid w:val="00D13F61"/>
    <w:rsid w:val="00D14355"/>
    <w:rsid w:val="00D22844"/>
    <w:rsid w:val="00D24995"/>
    <w:rsid w:val="00D3609F"/>
    <w:rsid w:val="00D47730"/>
    <w:rsid w:val="00D51781"/>
    <w:rsid w:val="00D53074"/>
    <w:rsid w:val="00D57935"/>
    <w:rsid w:val="00D702BA"/>
    <w:rsid w:val="00D859C3"/>
    <w:rsid w:val="00D865F4"/>
    <w:rsid w:val="00D87881"/>
    <w:rsid w:val="00D87CD6"/>
    <w:rsid w:val="00D90012"/>
    <w:rsid w:val="00D9210A"/>
    <w:rsid w:val="00DA2BED"/>
    <w:rsid w:val="00DA5596"/>
    <w:rsid w:val="00DA67E1"/>
    <w:rsid w:val="00DA7078"/>
    <w:rsid w:val="00DB0DB0"/>
    <w:rsid w:val="00DB0E4E"/>
    <w:rsid w:val="00DB14C4"/>
    <w:rsid w:val="00DC54F3"/>
    <w:rsid w:val="00DD3427"/>
    <w:rsid w:val="00DD49BD"/>
    <w:rsid w:val="00DE1028"/>
    <w:rsid w:val="00DE1A25"/>
    <w:rsid w:val="00DE7480"/>
    <w:rsid w:val="00E01FE6"/>
    <w:rsid w:val="00E0225B"/>
    <w:rsid w:val="00E03EC4"/>
    <w:rsid w:val="00E07873"/>
    <w:rsid w:val="00E07CC9"/>
    <w:rsid w:val="00E11424"/>
    <w:rsid w:val="00E11CB0"/>
    <w:rsid w:val="00E21AF8"/>
    <w:rsid w:val="00E328A4"/>
    <w:rsid w:val="00E46A86"/>
    <w:rsid w:val="00E46C24"/>
    <w:rsid w:val="00E5217B"/>
    <w:rsid w:val="00E611B7"/>
    <w:rsid w:val="00E704A0"/>
    <w:rsid w:val="00E704B1"/>
    <w:rsid w:val="00E85675"/>
    <w:rsid w:val="00E87FB7"/>
    <w:rsid w:val="00E91432"/>
    <w:rsid w:val="00E9413E"/>
    <w:rsid w:val="00E97427"/>
    <w:rsid w:val="00E97D3D"/>
    <w:rsid w:val="00EB1EEE"/>
    <w:rsid w:val="00EB5DB1"/>
    <w:rsid w:val="00EB76DA"/>
    <w:rsid w:val="00EB7C27"/>
    <w:rsid w:val="00EC2BCC"/>
    <w:rsid w:val="00EC6A3C"/>
    <w:rsid w:val="00EC6C1D"/>
    <w:rsid w:val="00ED054B"/>
    <w:rsid w:val="00EE1D8B"/>
    <w:rsid w:val="00EE3E9C"/>
    <w:rsid w:val="00EE7A7D"/>
    <w:rsid w:val="00EF378C"/>
    <w:rsid w:val="00EF3980"/>
    <w:rsid w:val="00EF77CC"/>
    <w:rsid w:val="00EF7B6F"/>
    <w:rsid w:val="00F06BA8"/>
    <w:rsid w:val="00F118E0"/>
    <w:rsid w:val="00F14690"/>
    <w:rsid w:val="00F169AB"/>
    <w:rsid w:val="00F21CC5"/>
    <w:rsid w:val="00F32365"/>
    <w:rsid w:val="00F33BDE"/>
    <w:rsid w:val="00F354D9"/>
    <w:rsid w:val="00F36C85"/>
    <w:rsid w:val="00F44619"/>
    <w:rsid w:val="00F8218C"/>
    <w:rsid w:val="00F836FD"/>
    <w:rsid w:val="00F8680E"/>
    <w:rsid w:val="00F8751E"/>
    <w:rsid w:val="00F9517B"/>
    <w:rsid w:val="00F961B4"/>
    <w:rsid w:val="00FA6887"/>
    <w:rsid w:val="00FB1E23"/>
    <w:rsid w:val="00FB7E00"/>
    <w:rsid w:val="00FC0C80"/>
    <w:rsid w:val="00FD0A91"/>
    <w:rsid w:val="00FD2718"/>
    <w:rsid w:val="00FD2B5F"/>
    <w:rsid w:val="00FD5034"/>
    <w:rsid w:val="00FD629D"/>
    <w:rsid w:val="00FD7F00"/>
    <w:rsid w:val="00FE2C78"/>
    <w:rsid w:val="00FE4A2C"/>
    <w:rsid w:val="00FE5B75"/>
    <w:rsid w:val="00FE67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CE4C60"/>
  <w15:chartTrackingRefBased/>
  <w15:docId w15:val="{347C0A76-BD05-4AB0-A24D-B247EE5D3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reambuła,normalny tekst"/>
    <w:basedOn w:val="Normalny"/>
    <w:link w:val="AkapitzlistZnak"/>
    <w:uiPriority w:val="34"/>
    <w:qFormat/>
    <w:rsid w:val="007665F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DA67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A67E1"/>
  </w:style>
  <w:style w:type="paragraph" w:styleId="Stopka">
    <w:name w:val="footer"/>
    <w:basedOn w:val="Normalny"/>
    <w:link w:val="StopkaZnak"/>
    <w:uiPriority w:val="99"/>
    <w:unhideWhenUsed/>
    <w:rsid w:val="00DA67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A67E1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C6C1D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val="x-non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C6C1D"/>
    <w:rPr>
      <w:rFonts w:ascii="Times New Roman" w:eastAsia="Times New Roman" w:hAnsi="Times New Roman" w:cs="Times New Roman"/>
      <w:color w:val="000000"/>
      <w:sz w:val="20"/>
      <w:szCs w:val="20"/>
      <w:lang w:val="x-none" w:eastAsia="pl-PL"/>
    </w:rPr>
  </w:style>
  <w:style w:type="character" w:styleId="Odwoanieprzypisudolnego">
    <w:name w:val="footnote reference"/>
    <w:uiPriority w:val="99"/>
    <w:unhideWhenUsed/>
    <w:rsid w:val="00EC6C1D"/>
    <w:rPr>
      <w:vertAlign w:val="superscript"/>
    </w:rPr>
  </w:style>
  <w:style w:type="character" w:customStyle="1" w:styleId="AkapitzlistZnak">
    <w:name w:val="Akapit z listą Znak"/>
    <w:aliases w:val="Preambuła Znak,normalny tekst Znak"/>
    <w:link w:val="Akapitzlist"/>
    <w:uiPriority w:val="34"/>
    <w:locked/>
    <w:rsid w:val="00EC6C1D"/>
  </w:style>
  <w:style w:type="paragraph" w:customStyle="1" w:styleId="Rysunek">
    <w:name w:val="Rysunek"/>
    <w:basedOn w:val="Normalny"/>
    <w:next w:val="Normalny"/>
    <w:uiPriority w:val="99"/>
    <w:rsid w:val="00EC6C1D"/>
    <w:pPr>
      <w:numPr>
        <w:numId w:val="3"/>
      </w:numPr>
      <w:spacing w:before="120" w:after="120" w:line="240" w:lineRule="auto"/>
    </w:pPr>
    <w:rPr>
      <w:rFonts w:ascii="Trebuchet MS" w:eastAsia="Times New Roman" w:hAnsi="Trebuchet MS" w:cs="Times New Roman"/>
      <w:sz w:val="20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F05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F05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F05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F05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F057D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05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057D"/>
    <w:rPr>
      <w:rFonts w:ascii="Segoe UI" w:hAnsi="Segoe UI" w:cs="Segoe UI"/>
      <w:sz w:val="18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454D8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zh-CN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454D87"/>
    <w:rPr>
      <w:rFonts w:asciiTheme="majorHAnsi" w:eastAsiaTheme="majorEastAsia" w:hAnsiTheme="majorHAnsi" w:cstheme="majorBidi"/>
      <w:spacing w:val="-10"/>
      <w:kern w:val="28"/>
      <w:sz w:val="56"/>
      <w:szCs w:val="56"/>
      <w:lang w:eastAsia="zh-CN"/>
      <w14:ligatures w14:val="standardContextual"/>
    </w:rPr>
  </w:style>
  <w:style w:type="paragraph" w:styleId="Listapunktowana">
    <w:name w:val="List Bullet"/>
    <w:basedOn w:val="Normalny"/>
    <w:uiPriority w:val="99"/>
    <w:unhideWhenUsed/>
    <w:rsid w:val="00454D87"/>
    <w:pPr>
      <w:numPr>
        <w:numId w:val="12"/>
      </w:numPr>
      <w:tabs>
        <w:tab w:val="clear" w:pos="360"/>
      </w:tabs>
      <w:spacing w:line="278" w:lineRule="auto"/>
      <w:ind w:left="0" w:firstLine="0"/>
      <w:contextualSpacing/>
    </w:pPr>
    <w:rPr>
      <w:rFonts w:eastAsiaTheme="minorEastAsia"/>
      <w:kern w:val="2"/>
      <w:sz w:val="24"/>
      <w:szCs w:val="24"/>
      <w:lang w:eastAsia="zh-CN"/>
      <w14:ligatures w14:val="standardContextual"/>
    </w:rPr>
  </w:style>
  <w:style w:type="table" w:customStyle="1" w:styleId="TableGrid">
    <w:name w:val="TableGrid"/>
    <w:rsid w:val="00454D87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prawka">
    <w:name w:val="Revision"/>
    <w:hidden/>
    <w:uiPriority w:val="99"/>
    <w:semiHidden/>
    <w:rsid w:val="000900C7"/>
    <w:pPr>
      <w:spacing w:after="0" w:line="240" w:lineRule="auto"/>
    </w:p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984DB6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984DB6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BC63A5-4E30-4F7B-B8C3-9F946327BE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18</Pages>
  <Words>6303</Words>
  <Characters>37820</Characters>
  <Application>Microsoft Office Word</Application>
  <DocSecurity>0</DocSecurity>
  <Lines>315</Lines>
  <Paragraphs>88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Łakota</dc:creator>
  <cp:keywords/>
  <dc:description/>
  <cp:lastModifiedBy>Justyna Blacha</cp:lastModifiedBy>
  <cp:revision>59</cp:revision>
  <cp:lastPrinted>2026-02-11T11:50:00Z</cp:lastPrinted>
  <dcterms:created xsi:type="dcterms:W3CDTF">2026-01-13T11:39:00Z</dcterms:created>
  <dcterms:modified xsi:type="dcterms:W3CDTF">2026-02-11T14:47:00Z</dcterms:modified>
</cp:coreProperties>
</file>